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28242" w14:textId="77777777" w:rsidR="00D82797" w:rsidRPr="000B2E21" w:rsidRDefault="004C763B" w:rsidP="00A651CC">
      <w:pPr>
        <w:suppressAutoHyphens/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5A7BD041" w14:textId="77777777" w:rsidR="00D82797" w:rsidRPr="000B2E21" w:rsidRDefault="00D82797" w:rsidP="00A651CC">
      <w:pPr>
        <w:suppressAutoHyphens/>
        <w:spacing w:after="0" w:line="300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F122E1" w14:textId="77777777" w:rsidR="00D82797" w:rsidRPr="000B2E21" w:rsidRDefault="00D82797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D406B3" w14:textId="77777777" w:rsidR="00D82797" w:rsidRPr="000B2E21" w:rsidRDefault="00351016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nr </w:t>
      </w:r>
      <w:r w:rsidR="007E0A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………………………….</w:t>
      </w:r>
    </w:p>
    <w:p w14:paraId="3411EF9F" w14:textId="77777777" w:rsidR="00D82797" w:rsidRPr="000B2E21" w:rsidRDefault="00D82797" w:rsidP="00A651CC">
      <w:pPr>
        <w:tabs>
          <w:tab w:val="left" w:pos="3915"/>
        </w:tabs>
        <w:spacing w:after="0" w:line="300" w:lineRule="exact"/>
        <w:ind w:firstLine="141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228480" w14:textId="77777777" w:rsidR="00D82797" w:rsidRPr="000B2E21" w:rsidRDefault="00475EDB" w:rsidP="00A651CC">
      <w:pPr>
        <w:suppressAutoHyphens/>
        <w:spacing w:after="0" w:line="300" w:lineRule="exac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zawarta w dniu  ………………….</w:t>
      </w:r>
      <w:r w:rsidR="00D82797" w:rsidRPr="000B2E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roku w Jedliczu pomiędzy:</w:t>
      </w:r>
    </w:p>
    <w:p w14:paraId="5A41DEE4" w14:textId="77777777" w:rsidR="00D82797" w:rsidRPr="000B2E21" w:rsidRDefault="00D82797" w:rsidP="00A651CC">
      <w:pPr>
        <w:suppressAutoHyphens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ar-SA"/>
        </w:rPr>
        <w:t>GMINĄ JEDLICZE, z siedzibą w Jedliczu, ul. Rynek 6, 38 – 460 Jedlicze</w:t>
      </w:r>
      <w:r w:rsidRPr="000B2E2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</w:p>
    <w:p w14:paraId="2C10BA1B" w14:textId="77777777" w:rsidR="00D82797" w:rsidRPr="000B2E21" w:rsidRDefault="00D82797" w:rsidP="00A651CC">
      <w:pPr>
        <w:suppressAutoHyphens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B2E2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reprezentowaną przez:</w:t>
      </w:r>
    </w:p>
    <w:p w14:paraId="18C05928" w14:textId="395194E9" w:rsidR="00D82797" w:rsidRPr="000B2E21" w:rsidRDefault="00782D17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Wojciecha Tomkiewicza</w:t>
      </w:r>
      <w:r w:rsidR="00D82797"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Burmistrza Gminy Jedlicze</w:t>
      </w:r>
    </w:p>
    <w:p w14:paraId="2629019D" w14:textId="70E3908E" w:rsidR="00D82797" w:rsidRDefault="00D82797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przy kontrasygnacie</w:t>
      </w:r>
      <w:r w:rsidR="00EF4B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Jolanty Bik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432C4">
        <w:rPr>
          <w:rFonts w:ascii="Times New Roman" w:eastAsia="Times New Roman" w:hAnsi="Times New Roman" w:cs="Times New Roman"/>
          <w:sz w:val="24"/>
          <w:szCs w:val="24"/>
          <w:lang w:eastAsia="pl-PL"/>
        </w:rPr>
        <w:t>– Skarbnika Gminy Jedlicze,</w:t>
      </w:r>
    </w:p>
    <w:p w14:paraId="0E2FB2B7" w14:textId="77777777" w:rsidR="007432C4" w:rsidRDefault="007432C4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2C4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w dalszej części umowy „Zamawiającym”,</w:t>
      </w:r>
    </w:p>
    <w:p w14:paraId="13A3600B" w14:textId="77777777" w:rsidR="00D659F8" w:rsidRDefault="00D82797" w:rsidP="00A651CC">
      <w:pPr>
        <w:tabs>
          <w:tab w:val="left" w:pos="3915"/>
        </w:tabs>
        <w:suppressAutoHyphens/>
        <w:spacing w:after="0" w:line="300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a: </w:t>
      </w:r>
    </w:p>
    <w:p w14:paraId="3B161898" w14:textId="20A1F5FA" w:rsidR="00647EEA" w:rsidRDefault="00A651CC" w:rsidP="00A651CC">
      <w:pPr>
        <w:tabs>
          <w:tab w:val="left" w:pos="3915"/>
        </w:tabs>
        <w:suppressAutoHyphens/>
        <w:spacing w:after="0" w:line="300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7308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</w:t>
      </w:r>
      <w:r w:rsidR="00D659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57308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BA4C78" w14:textId="77777777" w:rsidR="00D82797" w:rsidRPr="00647EEA" w:rsidRDefault="00D82797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147BD9" w14:textId="4A172D60" w:rsidR="00D82797" w:rsidRPr="000B2E21" w:rsidRDefault="00CB5C2D" w:rsidP="00A651CC">
      <w:pPr>
        <w:tabs>
          <w:tab w:val="left" w:pos="3915"/>
        </w:tabs>
        <w:suppressAutoHyphens/>
        <w:spacing w:after="0" w:line="300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zwan</w:t>
      </w:r>
      <w:r w:rsidR="00534649">
        <w:rPr>
          <w:rFonts w:ascii="Times New Roman" w:eastAsia="Times New Roman" w:hAnsi="Times New Roman" w:cs="Times New Roman"/>
          <w:sz w:val="24"/>
          <w:szCs w:val="24"/>
          <w:lang w:eastAsia="ar-SA"/>
        </w:rPr>
        <w:t>ym</w:t>
      </w:r>
      <w:r w:rsidR="00D82797" w:rsidRPr="000B2E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</w:t>
      </w:r>
      <w:r w:rsidR="00A651CC">
        <w:rPr>
          <w:rFonts w:ascii="Times New Roman" w:eastAsia="Times New Roman" w:hAnsi="Times New Roman" w:cs="Times New Roman"/>
          <w:sz w:val="24"/>
          <w:szCs w:val="24"/>
          <w:lang w:eastAsia="ar-SA"/>
        </w:rPr>
        <w:t>alej w treści umowy „Wykonawcą”.</w:t>
      </w:r>
    </w:p>
    <w:p w14:paraId="1DAD0ED5" w14:textId="77777777" w:rsidR="00D82797" w:rsidRPr="000B2E21" w:rsidRDefault="00D82797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31EB6F5" w14:textId="77777777" w:rsidR="00D82797" w:rsidRPr="000B2E21" w:rsidRDefault="00D82797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4A8ED0C3" w14:textId="77777777" w:rsidR="00D82797" w:rsidRPr="000B2E21" w:rsidRDefault="00D82797" w:rsidP="00A651CC">
      <w:pPr>
        <w:numPr>
          <w:ilvl w:val="0"/>
          <w:numId w:val="8"/>
        </w:numPr>
        <w:tabs>
          <w:tab w:val="clear" w:pos="51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Umowy jest </w:t>
      </w: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świadczenie usług powszechnych w zakresie przyjmowania, sortowania, przemieszczania i doręczania przesyłek pocztowych w obrocie krajowym i zagranicznym dla Urzędu Gminy Jedlicze.</w:t>
      </w:r>
    </w:p>
    <w:p w14:paraId="63EBA18E" w14:textId="07746BE4" w:rsidR="00D82797" w:rsidRPr="000B2E21" w:rsidRDefault="00D82797" w:rsidP="00A651CC">
      <w:pPr>
        <w:numPr>
          <w:ilvl w:val="0"/>
          <w:numId w:val="8"/>
        </w:numPr>
        <w:tabs>
          <w:tab w:val="clear" w:pos="51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r w:rsidR="004B5D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obejmuje  świadczenie usług powszechnych w obrocie krajowym i zagranicznym w zakresie przyjmowani</w:t>
      </w:r>
      <w:r w:rsidR="00181F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a, sortowania, przemieszczania 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doręczania przesyłek pocztowych w obrocie krajowym i zagranicznym oraz ewentualnych zwrotów do Zamawiającego przesyłek po wyczerpaniu możliwości ich doręczenia lub wydania odbiorcy w rozumieniu ustawy z dnia 23 listopada 2012 </w:t>
      </w:r>
      <w:r w:rsidR="002E29FF">
        <w:rPr>
          <w:rFonts w:ascii="Times New Roman" w:eastAsia="Times New Roman" w:hAnsi="Times New Roman" w:cs="Times New Roman"/>
          <w:sz w:val="24"/>
          <w:szCs w:val="24"/>
          <w:lang w:eastAsia="pl-PL"/>
        </w:rPr>
        <w:t>r. Prawo pocztowe (</w:t>
      </w:r>
      <w:r w:rsidR="00181F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="002E29FF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</w:t>
      </w:r>
      <w:r w:rsidR="0093285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2E29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93285F">
        <w:rPr>
          <w:rFonts w:ascii="Times New Roman" w:eastAsia="Times New Roman" w:hAnsi="Times New Roman" w:cs="Times New Roman"/>
          <w:sz w:val="24"/>
          <w:szCs w:val="24"/>
          <w:lang w:eastAsia="pl-PL"/>
        </w:rPr>
        <w:t>366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zwanej dalej w treści umowy „ustawą Prawo pocztowe”) oraz dostarczanie</w:t>
      </w:r>
      <w:r w:rsidR="00E707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odbiór przesyłek z siedziby Z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dla Urzędu Gminy w Jedliczu, ul. Rynek 6, 38 – 460 Jedlicze.</w:t>
      </w:r>
    </w:p>
    <w:p w14:paraId="61A1A0D2" w14:textId="77777777" w:rsidR="004B5D04" w:rsidRPr="00534649" w:rsidRDefault="00D82797" w:rsidP="00A651CC">
      <w:pPr>
        <w:numPr>
          <w:ilvl w:val="0"/>
          <w:numId w:val="8"/>
        </w:numPr>
        <w:tabs>
          <w:tab w:val="clear" w:pos="51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przesyłki pocztowe, będące przedmiotem zamówienia rozumie się:</w:t>
      </w:r>
      <w:r w:rsidR="00933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2797"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przesyłki listowe o wadze do 2000 g (Format S,M,L):</w:t>
      </w:r>
    </w:p>
    <w:p w14:paraId="10A38922" w14:textId="77777777" w:rsidR="00D82797" w:rsidRDefault="00D82797" w:rsidP="00A651CC">
      <w:pPr>
        <w:pStyle w:val="Akapitzlist"/>
        <w:numPr>
          <w:ilvl w:val="0"/>
          <w:numId w:val="12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797">
        <w:rPr>
          <w:rFonts w:ascii="Times New Roman" w:eastAsia="Times New Roman" w:hAnsi="Times New Roman" w:cs="Times New Roman"/>
          <w:sz w:val="24"/>
          <w:szCs w:val="24"/>
          <w:lang w:eastAsia="pl-PL"/>
        </w:rPr>
        <w:t>zwykłe – przesyłka nie rejestrowana nie będąca przesyłką najszybszej kategorii,</w:t>
      </w:r>
    </w:p>
    <w:p w14:paraId="6CD0A5F4" w14:textId="77777777" w:rsidR="00D82797" w:rsidRDefault="00D82797" w:rsidP="00A651CC">
      <w:pPr>
        <w:pStyle w:val="Akapitzlist"/>
        <w:numPr>
          <w:ilvl w:val="0"/>
          <w:numId w:val="12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797">
        <w:rPr>
          <w:rFonts w:ascii="Times New Roman" w:eastAsia="Times New Roman" w:hAnsi="Times New Roman" w:cs="Times New Roman"/>
          <w:sz w:val="24"/>
          <w:szCs w:val="24"/>
          <w:lang w:eastAsia="pl-PL"/>
        </w:rPr>
        <w:t>zwykłe priorytetowe – przesyłka nie rejestrowana listowa najszybszej kategorii,</w:t>
      </w:r>
    </w:p>
    <w:p w14:paraId="1B7B8238" w14:textId="77777777" w:rsidR="00D82797" w:rsidRDefault="00D82797" w:rsidP="00A651CC">
      <w:pPr>
        <w:pStyle w:val="Akapitzlist"/>
        <w:numPr>
          <w:ilvl w:val="0"/>
          <w:numId w:val="12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7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polecone – przesyłka rejestrowana będąca przesyłką listową przemieszczaną i doręczaną w sposób zabezpieczający ją przed utratą, ubytkiem zawartości lub uszkodzeniem, </w:t>
      </w:r>
    </w:p>
    <w:p w14:paraId="6C3F6C7E" w14:textId="77777777" w:rsidR="00D82797" w:rsidRDefault="00D82797" w:rsidP="00A651CC">
      <w:pPr>
        <w:pStyle w:val="Akapitzlist"/>
        <w:numPr>
          <w:ilvl w:val="0"/>
          <w:numId w:val="12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797">
        <w:rPr>
          <w:rFonts w:ascii="Times New Roman" w:eastAsia="Times New Roman" w:hAnsi="Times New Roman" w:cs="Times New Roman"/>
          <w:sz w:val="24"/>
          <w:szCs w:val="24"/>
          <w:lang w:eastAsia="pl-PL"/>
        </w:rPr>
        <w:t>polecone priorytetowe – przesyłka rejestrowana najszybszej kategorii,</w:t>
      </w:r>
    </w:p>
    <w:p w14:paraId="583208EB" w14:textId="77777777" w:rsidR="00D82797" w:rsidRDefault="00D82797" w:rsidP="00A651CC">
      <w:pPr>
        <w:pStyle w:val="Akapitzlist"/>
        <w:numPr>
          <w:ilvl w:val="0"/>
          <w:numId w:val="12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797">
        <w:rPr>
          <w:rFonts w:ascii="Times New Roman" w:eastAsia="Times New Roman" w:hAnsi="Times New Roman" w:cs="Times New Roman"/>
          <w:sz w:val="24"/>
          <w:szCs w:val="24"/>
          <w:lang w:eastAsia="pl-PL"/>
        </w:rPr>
        <w:t>polecone ze zwrotnym potwierdzeniem odbioru (ZPO) – przesyłka przyjęta za potwierdzeniem nadania i doręczona za pokwitowaniem odbioru,</w:t>
      </w:r>
    </w:p>
    <w:p w14:paraId="128D15FC" w14:textId="77777777" w:rsidR="00D82797" w:rsidRDefault="00D82797" w:rsidP="00A651CC">
      <w:pPr>
        <w:pStyle w:val="Akapitzlist"/>
        <w:numPr>
          <w:ilvl w:val="0"/>
          <w:numId w:val="12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7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polecone priorytetowe ze zwrotnym potwierdzeniem odbioru (ZPO) – przesyłka najszybszej kategorii przyjęta za potwierdzeniem nadania i doręczona za pokwitowaniem odbioru, </w:t>
      </w:r>
    </w:p>
    <w:p w14:paraId="49912CA1" w14:textId="77777777" w:rsidR="00D82797" w:rsidRDefault="00D82797" w:rsidP="00A651CC">
      <w:pPr>
        <w:pStyle w:val="Akapitzlist"/>
        <w:numPr>
          <w:ilvl w:val="0"/>
          <w:numId w:val="12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79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 zadeklarowaną wartością – przesyłka rejestrowana, za której utratę, ubytek zawartości lub uszkodzenie operator ponosi odpowiedzialność do wysokości wartości przesyłki podanej przez nadawcę.</w:t>
      </w:r>
    </w:p>
    <w:p w14:paraId="6169EC49" w14:textId="0B7D41A2" w:rsidR="00D82797" w:rsidRPr="00647EEA" w:rsidRDefault="00CB2AC9" w:rsidP="00A651CC">
      <w:pPr>
        <w:numPr>
          <w:ilvl w:val="0"/>
          <w:numId w:val="8"/>
        </w:numPr>
        <w:tabs>
          <w:tab w:val="clear" w:pos="51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Przesyłki</w:t>
      </w:r>
      <w:r w:rsidR="004B5D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181FFD">
        <w:rPr>
          <w:rFonts w:ascii="Times New Roman" w:eastAsia="Times New Roman" w:hAnsi="Times New Roman" w:cs="Times New Roman"/>
          <w:sz w:val="24"/>
          <w:szCs w:val="24"/>
          <w:lang w:eastAsia="pl-PL"/>
        </w:rPr>
        <w:t>ocztowe o f</w:t>
      </w:r>
      <w:r w:rsidRPr="00CB2AC9">
        <w:rPr>
          <w:rFonts w:ascii="Times New Roman" w:eastAsia="Times New Roman" w:hAnsi="Times New Roman" w:cs="Times New Roman"/>
          <w:sz w:val="24"/>
          <w:szCs w:val="24"/>
          <w:lang w:eastAsia="pl-PL"/>
        </w:rPr>
        <w:t>ormacie:</w:t>
      </w:r>
    </w:p>
    <w:p w14:paraId="379A9785" w14:textId="15FEA339" w:rsidR="00534649" w:rsidRPr="00A651CC" w:rsidRDefault="00534649" w:rsidP="00A651CC">
      <w:pPr>
        <w:pStyle w:val="Akapitzlist"/>
        <w:numPr>
          <w:ilvl w:val="1"/>
          <w:numId w:val="32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651CC">
        <w:rPr>
          <w:rFonts w:ascii="Times New Roman" w:hAnsi="Times New Roman" w:cs="Times New Roman"/>
          <w:sz w:val="24"/>
          <w:szCs w:val="24"/>
        </w:rPr>
        <w:t>S - to przesyłki o wymiarach: MINIMUM – wymiary strony adresowej nie mogą być mniejsze niż 90 x 140 mm, MAKSIMUM – żaden z wymiarów nie może przekroczyć: wysokość 20 mm, długość 230 mm, szerokość 160 mm.</w:t>
      </w:r>
      <w:r w:rsidR="00331122" w:rsidRPr="00A651CC">
        <w:rPr>
          <w:rFonts w:ascii="Times New Roman" w:hAnsi="Times New Roman" w:cs="Times New Roman"/>
          <w:sz w:val="24"/>
          <w:szCs w:val="24"/>
        </w:rPr>
        <w:t xml:space="preserve"> Waga do 500g.</w:t>
      </w:r>
    </w:p>
    <w:p w14:paraId="40B38B7A" w14:textId="15FA82BF" w:rsidR="00534649" w:rsidRPr="00A651CC" w:rsidRDefault="00534649" w:rsidP="00A651CC">
      <w:pPr>
        <w:pStyle w:val="Akapitzlist"/>
        <w:numPr>
          <w:ilvl w:val="1"/>
          <w:numId w:val="32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651CC">
        <w:rPr>
          <w:rFonts w:ascii="Times New Roman" w:hAnsi="Times New Roman" w:cs="Times New Roman"/>
          <w:sz w:val="24"/>
          <w:szCs w:val="24"/>
        </w:rPr>
        <w:t>M- to przesyłki o wymiarach: MINIMUM wymiary strony adresowej nie mogą być mniejsze niż 90 x 140 mm, MAKSIMUM – żaden z wymiarów nie może przekroczyć: wysokość 20 mm, długość 325 mm, szerokość 230 mm.</w:t>
      </w:r>
      <w:r w:rsidR="00331122" w:rsidRPr="00A651CC">
        <w:rPr>
          <w:rFonts w:ascii="Times New Roman" w:hAnsi="Times New Roman" w:cs="Times New Roman"/>
          <w:sz w:val="24"/>
          <w:szCs w:val="24"/>
        </w:rPr>
        <w:t xml:space="preserve"> Waga 1000g.</w:t>
      </w:r>
    </w:p>
    <w:p w14:paraId="42FAB012" w14:textId="2C7DC652" w:rsidR="00534649" w:rsidRPr="00A651CC" w:rsidRDefault="00534649" w:rsidP="00A651CC">
      <w:pPr>
        <w:pStyle w:val="Akapitzlist"/>
        <w:numPr>
          <w:ilvl w:val="1"/>
          <w:numId w:val="32"/>
        </w:numPr>
        <w:spacing w:after="0" w:line="300" w:lineRule="exac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651CC">
        <w:rPr>
          <w:rFonts w:ascii="Times New Roman" w:hAnsi="Times New Roman" w:cs="Times New Roman"/>
          <w:sz w:val="24"/>
          <w:szCs w:val="24"/>
        </w:rPr>
        <w:t>L - to przesyłki o wymiarach: MINIMUM – wymiary strony adresowej nie mogą być mniejsze niż 90 x 140 mm, MAKSIMUM – suma długości, szerokości i wysokości 900 mm, przy czym największy z tych wymiarów (długość) nie może przekroczyć 600 mm.</w:t>
      </w:r>
      <w:r w:rsidR="00702C45" w:rsidRPr="00A651CC">
        <w:rPr>
          <w:rFonts w:ascii="Times New Roman" w:hAnsi="Times New Roman" w:cs="Times New Roman"/>
          <w:sz w:val="24"/>
          <w:szCs w:val="24"/>
        </w:rPr>
        <w:t xml:space="preserve"> Waga do 2000g.</w:t>
      </w:r>
    </w:p>
    <w:p w14:paraId="06D69BCF" w14:textId="5F4BA975" w:rsidR="006F3CC3" w:rsidRDefault="00CB2AC9" w:rsidP="00A651CC">
      <w:pPr>
        <w:pStyle w:val="Akapitzlist"/>
        <w:numPr>
          <w:ilvl w:val="0"/>
          <w:numId w:val="8"/>
        </w:numPr>
        <w:tabs>
          <w:tab w:val="clear" w:pos="51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4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paczki pocztowe, będące przedmiotem zamówienia rozumie się paczki pocztowe </w:t>
      </w:r>
      <w:r w:rsidRPr="005346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wadze do 10.000 g (Gabaryt A i B)</w:t>
      </w:r>
      <w:r w:rsidR="00181FF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A4F8143" w14:textId="6AF65503" w:rsidR="006F3CC3" w:rsidRPr="00CB2AC9" w:rsidRDefault="006F3CC3" w:rsidP="00A651CC">
      <w:pPr>
        <w:pStyle w:val="Akapitzlist"/>
        <w:numPr>
          <w:ilvl w:val="1"/>
          <w:numId w:val="30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2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zwykłe – paczki rejestrowane nie będące paczkami najszybszej kategorii, </w:t>
      </w:r>
    </w:p>
    <w:p w14:paraId="171EC6F3" w14:textId="072851F9" w:rsidR="006F3CC3" w:rsidRPr="00CB2AC9" w:rsidRDefault="006F3CC3" w:rsidP="00A651CC">
      <w:pPr>
        <w:pStyle w:val="Akapitzlist"/>
        <w:numPr>
          <w:ilvl w:val="1"/>
          <w:numId w:val="30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2AC9">
        <w:rPr>
          <w:rFonts w:ascii="Times New Roman" w:eastAsia="Times New Roman" w:hAnsi="Times New Roman" w:cs="Times New Roman"/>
          <w:sz w:val="24"/>
          <w:szCs w:val="24"/>
          <w:lang w:eastAsia="pl-PL"/>
        </w:rPr>
        <w:t>priorytetowe – paczki rejestrowane najszybszej kategorii,</w:t>
      </w:r>
    </w:p>
    <w:p w14:paraId="12C3296E" w14:textId="30DD76EE" w:rsidR="006F3CC3" w:rsidRPr="00CB2AC9" w:rsidRDefault="006F3CC3" w:rsidP="00A651CC">
      <w:pPr>
        <w:pStyle w:val="Akapitzlist"/>
        <w:numPr>
          <w:ilvl w:val="1"/>
          <w:numId w:val="30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2AC9">
        <w:rPr>
          <w:rFonts w:ascii="Times New Roman" w:eastAsia="Times New Roman" w:hAnsi="Times New Roman" w:cs="Times New Roman"/>
          <w:sz w:val="24"/>
          <w:szCs w:val="24"/>
          <w:lang w:eastAsia="pl-PL"/>
        </w:rPr>
        <w:t>z zadeklarowaną wartością – przesyłki reje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strowane nie będące przesyłkami </w:t>
      </w:r>
      <w:r w:rsidRPr="00CB2AC9">
        <w:rPr>
          <w:rFonts w:ascii="Times New Roman" w:eastAsia="Times New Roman" w:hAnsi="Times New Roman" w:cs="Times New Roman"/>
          <w:sz w:val="24"/>
          <w:szCs w:val="24"/>
          <w:lang w:eastAsia="pl-PL"/>
        </w:rPr>
        <w:t>najszybszej kategorii z zadeklarowaną wartością,</w:t>
      </w:r>
    </w:p>
    <w:p w14:paraId="64190992" w14:textId="3B284827" w:rsidR="006F3CC3" w:rsidRPr="00C61A0D" w:rsidRDefault="006F3CC3" w:rsidP="00A651CC">
      <w:pPr>
        <w:pStyle w:val="Akapitzlist"/>
        <w:numPr>
          <w:ilvl w:val="1"/>
          <w:numId w:val="30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2AC9">
        <w:rPr>
          <w:rFonts w:ascii="Times New Roman" w:eastAsia="Times New Roman" w:hAnsi="Times New Roman" w:cs="Times New Roman"/>
          <w:sz w:val="24"/>
          <w:szCs w:val="24"/>
          <w:lang w:eastAsia="pl-PL"/>
        </w:rPr>
        <w:t>ze zwrotnym potwierdzeniem odbioru.</w:t>
      </w:r>
    </w:p>
    <w:p w14:paraId="264179D5" w14:textId="74B0E3E3" w:rsidR="00CB2AC9" w:rsidRDefault="006F3CC3" w:rsidP="00A651CC">
      <w:pPr>
        <w:pStyle w:val="Akapitzlist"/>
        <w:numPr>
          <w:ilvl w:val="0"/>
          <w:numId w:val="8"/>
        </w:numPr>
        <w:tabs>
          <w:tab w:val="clear" w:pos="51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3CC3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Usługę Kurierską Pocztex w obrocie krajowym będącą przedmiotem zamówienia należy rozumieć odbiór od nadawcy, a następnie przemieszczenie i doręczenie adresatowi w kraju przesyłki zawierającej: dokumenty, korespondencję, próbki towarów, towary, upominki. Informacje o usłudze Pocztex dostępne są na stronie internetowej www.pocztex.pl oraz w Regulaminie Pocztex obowiązującym od 1</w:t>
      </w:r>
      <w:r w:rsidR="0082064A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6F3C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064A">
        <w:rPr>
          <w:rFonts w:ascii="Times New Roman" w:eastAsia="Times New Roman" w:hAnsi="Times New Roman" w:cs="Times New Roman"/>
          <w:sz w:val="24"/>
          <w:szCs w:val="24"/>
          <w:lang w:eastAsia="pl-PL"/>
        </w:rPr>
        <w:t>grudnia</w:t>
      </w:r>
      <w:r w:rsidRPr="006F3C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</w:t>
      </w:r>
      <w:r w:rsidR="0082064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6F3C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roku.</w:t>
      </w:r>
    </w:p>
    <w:p w14:paraId="68A20BFC" w14:textId="77777777" w:rsidR="00D05B39" w:rsidRPr="00A651CC" w:rsidRDefault="00223D82" w:rsidP="00A651CC">
      <w:pPr>
        <w:pStyle w:val="Akapitzlist"/>
        <w:numPr>
          <w:ilvl w:val="0"/>
          <w:numId w:val="8"/>
        </w:numPr>
        <w:tabs>
          <w:tab w:val="clear" w:pos="51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51CC"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Przesyłki Pocztex o formacie:</w:t>
      </w:r>
    </w:p>
    <w:p w14:paraId="11062F15" w14:textId="41237B5E" w:rsidR="00D05B39" w:rsidRDefault="00D05B39" w:rsidP="00A651CC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 (9x40x65cm) do 20 kg</w:t>
      </w:r>
      <w:r w:rsidR="00181FF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EEBF289" w14:textId="0940A164" w:rsidR="00D05B39" w:rsidRDefault="00D05B39" w:rsidP="00A651CC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 (20x40x65cm) do 20 kg</w:t>
      </w:r>
      <w:r w:rsidR="00181FF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B66274B" w14:textId="0F7C1D72" w:rsidR="00D05B39" w:rsidRDefault="00D05B39" w:rsidP="00A651CC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 (42x40x65cm) do 20 kg</w:t>
      </w:r>
      <w:r w:rsidR="00181FF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74CA632" w14:textId="27826705" w:rsidR="00D05B39" w:rsidRDefault="00D05B39" w:rsidP="00A651CC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XL (60x60x70 cm) do 20 kg</w:t>
      </w:r>
      <w:r w:rsidR="00181FF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97CEEE4" w14:textId="50B70508" w:rsidR="00223D82" w:rsidRPr="00EF4D87" w:rsidRDefault="00D05B39" w:rsidP="00A651CC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2XL W+S+D&lt;= 250 cm, D&lt;=120cm do 30 kg</w:t>
      </w:r>
      <w:r w:rsidR="00181FF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CAC73FC" w14:textId="77777777" w:rsidR="00CB2AC9" w:rsidRPr="00CB2AC9" w:rsidRDefault="00CB2AC9" w:rsidP="00A651CC">
      <w:pPr>
        <w:pStyle w:val="Akapitzlist"/>
        <w:spacing w:after="0" w:line="300" w:lineRule="exact"/>
        <w:ind w:left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EEA7878" w14:textId="77777777" w:rsidR="00CB2AC9" w:rsidRPr="00CB2AC9" w:rsidRDefault="00CB2AC9" w:rsidP="00A651CC">
      <w:pPr>
        <w:pStyle w:val="Akapitzlist"/>
        <w:spacing w:after="0" w:line="300" w:lineRule="exact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1441088B" w14:textId="3CAF4E3C" w:rsidR="00CE47D6" w:rsidRPr="00CE47D6" w:rsidRDefault="00CE47D6" w:rsidP="00A651CC">
      <w:pPr>
        <w:numPr>
          <w:ilvl w:val="0"/>
          <w:numId w:val="20"/>
        </w:numPr>
        <w:suppressAutoHyphens/>
        <w:spacing w:after="0" w:line="300" w:lineRule="exact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47D6">
        <w:rPr>
          <w:rFonts w:ascii="Times New Roman" w:eastAsia="Calibri" w:hAnsi="Times New Roman" w:cs="Times New Roman"/>
          <w:sz w:val="24"/>
          <w:szCs w:val="24"/>
        </w:rPr>
        <w:t>Umowa niniejsza zostaje zawarta na podstawie zamówienia publicznego udzielonego przez Zamawiającego zgodnie z ustawą z dnia 11 września 2019 r.</w:t>
      </w:r>
      <w:r w:rsidR="00181FFD">
        <w:rPr>
          <w:rFonts w:ascii="Times New Roman" w:eastAsia="Calibri" w:hAnsi="Times New Roman" w:cs="Times New Roman"/>
          <w:sz w:val="24"/>
          <w:szCs w:val="24"/>
        </w:rPr>
        <w:t xml:space="preserve"> Prawo zamówień publicznych (t.</w:t>
      </w:r>
      <w:r w:rsidRPr="00CE47D6">
        <w:rPr>
          <w:rFonts w:ascii="Times New Roman" w:eastAsia="Calibri" w:hAnsi="Times New Roman" w:cs="Times New Roman"/>
          <w:sz w:val="24"/>
          <w:szCs w:val="24"/>
        </w:rPr>
        <w:t>j. Dz. U. z 2024 r. poz. 1320 z późn. zm.)</w:t>
      </w:r>
      <w:r w:rsidRPr="00CE47D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DF16CFA" w14:textId="77777777" w:rsidR="00CE47D6" w:rsidRPr="00CE47D6" w:rsidRDefault="00CE47D6" w:rsidP="00A651CC">
      <w:pPr>
        <w:numPr>
          <w:ilvl w:val="0"/>
          <w:numId w:val="20"/>
        </w:numPr>
        <w:suppressAutoHyphens/>
        <w:spacing w:after="0" w:line="300" w:lineRule="exact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47D6">
        <w:rPr>
          <w:rFonts w:ascii="Times New Roman" w:eastAsia="Calibri" w:hAnsi="Times New Roman" w:cs="Times New Roman"/>
          <w:sz w:val="24"/>
          <w:szCs w:val="24"/>
        </w:rPr>
        <w:t xml:space="preserve">Przedmiotem  umowy jest wykonanie dostawy w oparciu o SWZ oraz ofertę Wykonawcy </w:t>
      </w:r>
      <w:r w:rsidRPr="00CE47D6">
        <w:rPr>
          <w:rFonts w:ascii="Times New Roman" w:eastAsia="Calibri" w:hAnsi="Times New Roman" w:cs="Times New Roman"/>
          <w:sz w:val="24"/>
          <w:szCs w:val="24"/>
        </w:rPr>
        <w:br/>
        <w:t>z  dnia…………………….., które stanowią integralną część niniejszej umowy</w:t>
      </w:r>
      <w:r w:rsidRPr="00CE47D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8D3B100" w14:textId="77777777" w:rsidR="00A651CC" w:rsidRDefault="00A651CC" w:rsidP="00A651CC">
      <w:pPr>
        <w:spacing w:after="0" w:line="30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B4BC82" w14:textId="77777777" w:rsidR="00D82797" w:rsidRPr="000B2E21" w:rsidRDefault="00D82797" w:rsidP="00A651CC">
      <w:pPr>
        <w:spacing w:after="0" w:line="30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36FA4355" w14:textId="68CA00CA" w:rsidR="00D82797" w:rsidRPr="00A651CC" w:rsidRDefault="00D82797" w:rsidP="00A651CC">
      <w:pPr>
        <w:numPr>
          <w:ilvl w:val="2"/>
          <w:numId w:val="8"/>
        </w:numPr>
        <w:tabs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Realizacja usługi odbywać się będzie poprzez właściwe przygotowanie przez Zamawiającego przesyłek pocztowych do nadania oraz sporządzenie zestawienia ilościowego w przypadku nadanych przesyłek nierejestrowanych oraz zestawienia (książki nadawczej) dla przesyłek rejestrowanych (z wyszczególnieniem adresatów). </w:t>
      </w:r>
      <w:r w:rsidRPr="00A65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Przedmiotowe </w:t>
      </w:r>
      <w:r w:rsidRPr="00A651C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zestawienia będą sporządzane w dwóch egzemplarzach po jednym dla Wykonawcy i Zamawiającego. </w:t>
      </w:r>
    </w:p>
    <w:p w14:paraId="39F5D4D8" w14:textId="77777777" w:rsidR="00D82797" w:rsidRPr="000B2E21" w:rsidRDefault="00D82797" w:rsidP="00A651CC">
      <w:pPr>
        <w:numPr>
          <w:ilvl w:val="2"/>
          <w:numId w:val="8"/>
        </w:numPr>
        <w:tabs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zobowiązuje się do umieszczania na przesyłce listowej lub paczce 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sposób czytelny i trwały informacji jednoznacznie identyfikujących adresata (nazwę odbiorcy) i nadawcę wraz z jego adresem (podany jednocześnie w pocztowej książce nadawczej dla przesyłek rejestrowanych), określając równocześnie rodzaj przesyłki 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znak opłaty (zwykła, polecona, priorytet czy za zwrotnym potwierdzeniem odbioru – ZPO), umieszczania nadruku (pieczątki) określającej pełną nazwę i adres zwrotny Zamawiającego na stronie adresowej każdej nadawanej przesyłki oraz oznaczenie potwierdzające wniesienie opłaty za usługę. </w:t>
      </w:r>
    </w:p>
    <w:p w14:paraId="26F32874" w14:textId="77777777" w:rsidR="00D82797" w:rsidRPr="000B2E21" w:rsidRDefault="00D82797" w:rsidP="00A651CC">
      <w:pPr>
        <w:numPr>
          <w:ilvl w:val="2"/>
          <w:numId w:val="8"/>
        </w:numPr>
        <w:tabs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wymaga, aby Wykonawca określił wzory oznakowania przesyłek rejestrowanych i/lub priorytetowych, które będą stosowane przy oznakowaniu przesyłek (dopuszcza się przekazanie Zamawiającemu wzoru pieczęci zastępującego w/w oznaczenia). </w:t>
      </w:r>
    </w:p>
    <w:p w14:paraId="5963B6A4" w14:textId="77777777" w:rsidR="00D82797" w:rsidRPr="00C20B58" w:rsidRDefault="00D82797" w:rsidP="00A651CC">
      <w:pPr>
        <w:numPr>
          <w:ilvl w:val="2"/>
          <w:numId w:val="8"/>
        </w:numPr>
        <w:tabs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Znaczek opłaty pocztowej zostanie zastąpiony pieczęcią wykonaną według wzoru dostarczonego przez Wykonawcę lub przekazaną przez Wykonawcę.</w:t>
      </w:r>
      <w:r w:rsidR="001004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0B58"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oznaczenia potwierdzającego wniesienie opłaty będzie jednoznacznie wynikać nazwa Wykonawcy, z którym Zamawiający zawarł </w:t>
      </w:r>
      <w:r w:rsidR="000D33AC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w tym postę</w:t>
      </w:r>
      <w:r w:rsidR="00C20B58"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powaniu. </w:t>
      </w:r>
    </w:p>
    <w:p w14:paraId="61629CE0" w14:textId="77777777" w:rsidR="00D82797" w:rsidRPr="000B2E21" w:rsidRDefault="00D82797" w:rsidP="00A651CC">
      <w:pPr>
        <w:numPr>
          <w:ilvl w:val="2"/>
          <w:numId w:val="8"/>
        </w:numPr>
        <w:tabs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właściwego przygotowania przesyłek oraz sporządzenia powyższych zestawień dla przesyłek ciąży na Zamawiającym. </w:t>
      </w:r>
    </w:p>
    <w:p w14:paraId="1F291B6A" w14:textId="77777777" w:rsidR="00D82797" w:rsidRPr="000B2E21" w:rsidRDefault="00D82797" w:rsidP="00A651CC">
      <w:pPr>
        <w:numPr>
          <w:ilvl w:val="2"/>
          <w:numId w:val="8"/>
        </w:numPr>
        <w:tabs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do nadawania przesyłek w stanie uporządkowanym, przez co należy rozumieć:</w:t>
      </w:r>
    </w:p>
    <w:p w14:paraId="070D636A" w14:textId="77777777" w:rsidR="00D82797" w:rsidRPr="000B2E21" w:rsidRDefault="00D82797" w:rsidP="00A651CC">
      <w:pPr>
        <w:numPr>
          <w:ilvl w:val="0"/>
          <w:numId w:val="33"/>
        </w:numPr>
        <w:tabs>
          <w:tab w:val="clear" w:pos="417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dla przesyłek rejestrowanych – wpisanie każdej przesyłki do pocztowej książki nadawczej w dwóch egzemplarzach, z których oryginał będzie przeznaczony dla Wykonawcy w celach rozliczeniowych, a kopia stanowić będzie potwierdzenie nadania danej partii przesyłek dla Zamawiającego,</w:t>
      </w:r>
    </w:p>
    <w:p w14:paraId="27AB8BF0" w14:textId="77777777" w:rsidR="00D82797" w:rsidRPr="000B2E21" w:rsidRDefault="00D82797" w:rsidP="00A651CC">
      <w:pPr>
        <w:numPr>
          <w:ilvl w:val="0"/>
          <w:numId w:val="33"/>
        </w:numPr>
        <w:tabs>
          <w:tab w:val="clear" w:pos="417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dla przesyłek zwykłych – zestawienie ilościowe przesyłek według poszczególnych kategorii wagowych sporządzone dla celów rozliczeniowych w dwóch egzemplarzach, z których oryginał będzie przeznaczony dla Wykonawcy w celach rozliczeniowych, a kopia stanowić będzie dla Zamawiającego potwierdzenie nadania danej partii przesyłek.</w:t>
      </w:r>
    </w:p>
    <w:p w14:paraId="7B243307" w14:textId="77777777" w:rsidR="00D82797" w:rsidRPr="000B2E21" w:rsidRDefault="00D82797" w:rsidP="00A651CC">
      <w:pPr>
        <w:numPr>
          <w:ilvl w:val="0"/>
          <w:numId w:val="19"/>
        </w:numPr>
        <w:tabs>
          <w:tab w:val="clear" w:pos="51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jest odpowiedzialny za nadawanie przesyłek pocztowych w stanie umożliwiającym Wykonawcy doręczenie ich bez ubytku i uszkodzenia do adresata (do miejsca zgodnie z adresem przeznaczenia) określając jednocześnie rodzaj przesyłki 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znak opłaty lub informację o sposobie uiszczenia opłaty za przesyłkę. </w:t>
      </w:r>
    </w:p>
    <w:p w14:paraId="36C68044" w14:textId="77777777" w:rsidR="00D82797" w:rsidRPr="000B2E21" w:rsidRDefault="00D82797" w:rsidP="00A651CC">
      <w:pPr>
        <w:numPr>
          <w:ilvl w:val="0"/>
          <w:numId w:val="19"/>
        </w:numPr>
        <w:tabs>
          <w:tab w:val="clear" w:pos="51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przesyłki pocztowe, będące przedmiotem zamówienia, rozumie się następujące rodzaje przesyłek: </w:t>
      </w:r>
    </w:p>
    <w:p w14:paraId="783379C1" w14:textId="77777777" w:rsidR="00D82797" w:rsidRPr="000B2E21" w:rsidRDefault="00D82797" w:rsidP="00A651CC">
      <w:pPr>
        <w:numPr>
          <w:ilvl w:val="0"/>
          <w:numId w:val="5"/>
        </w:numPr>
        <w:tabs>
          <w:tab w:val="left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przesyłki listowe nierejestrowane tj. przesyłki nadane i doręczone bez pokwitowania (listy zwykłe),</w:t>
      </w:r>
    </w:p>
    <w:p w14:paraId="69D2E522" w14:textId="77777777" w:rsidR="00D82797" w:rsidRPr="000B2E21" w:rsidRDefault="00D82797" w:rsidP="00A651CC">
      <w:pPr>
        <w:numPr>
          <w:ilvl w:val="0"/>
          <w:numId w:val="5"/>
        </w:numPr>
        <w:tabs>
          <w:tab w:val="left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przesyłki listowe rejestrowane tj. nadawane i doręczone za pokwitowaniem,</w:t>
      </w:r>
    </w:p>
    <w:p w14:paraId="5AAD4BA7" w14:textId="52A6C7E0" w:rsidR="0076665D" w:rsidRPr="0076665D" w:rsidRDefault="00D82797" w:rsidP="00A651CC">
      <w:pPr>
        <w:numPr>
          <w:ilvl w:val="0"/>
          <w:numId w:val="5"/>
        </w:numPr>
        <w:tabs>
          <w:tab w:val="left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paczki – w rozumieniu ustawy z dnia 23 </w:t>
      </w:r>
      <w:r w:rsid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>listopada 201</w:t>
      </w:r>
      <w:r w:rsidR="00D02844">
        <w:rPr>
          <w:rFonts w:ascii="Times New Roman" w:eastAsia="Times New Roman" w:hAnsi="Times New Roman" w:cs="Times New Roman"/>
          <w:sz w:val="24"/>
          <w:szCs w:val="24"/>
          <w:lang w:eastAsia="pl-PL"/>
        </w:rPr>
        <w:t>2 r. Prawo Pocztowe (</w:t>
      </w:r>
      <w:r w:rsidR="00DA5D9E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t.j. </w:t>
      </w:r>
      <w:r w:rsidR="00D02844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</w:t>
      </w:r>
      <w:r w:rsidR="0010041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7621CB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93285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7621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93285F">
        <w:rPr>
          <w:rFonts w:ascii="Times New Roman" w:eastAsia="Times New Roman" w:hAnsi="Times New Roman" w:cs="Times New Roman"/>
          <w:sz w:val="24"/>
          <w:szCs w:val="24"/>
          <w:lang w:eastAsia="pl-PL"/>
        </w:rPr>
        <w:t>366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453C1AA3" w14:textId="38904950" w:rsidR="00C20B58" w:rsidRPr="007C3D1C" w:rsidRDefault="0076665D" w:rsidP="00A651CC">
      <w:pPr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C20B58"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wymaga, aby potwierdzenie nadania miało moc dokumentu urzędowego oraz aby data nadania przesyłek była równoznaczna z zachowaniem terminów załatwienia spraw przewidzianych w przepisach </w:t>
      </w:r>
      <w:r w:rsidR="00C20B58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powszechnie obowiązującego prawa w szczególności ustawy z dnia 14 czerwca 1960 r. Kodeks postępowania administracyjnego</w:t>
      </w:r>
      <w:r w:rsidR="003E07A0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181FFD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="003E07A0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="003E07A0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 202</w:t>
      </w:r>
      <w:r w:rsidR="004B6E21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C311F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 r</w:t>
      </w:r>
      <w:r w:rsidR="003E07A0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poz. </w:t>
      </w:r>
      <w:r w:rsidR="004B6E21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572</w:t>
      </w:r>
      <w:r w:rsidR="00DA5D9E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="00C20B58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ustawy z dnia 17 listopada 1964 r. Kodeks postępowania cywilnego </w:t>
      </w:r>
      <w:r w:rsidR="00013103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181FFD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="00013103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</w:t>
      </w:r>
      <w:r w:rsidR="00785585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13103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15</w:t>
      </w:r>
      <w:r w:rsidR="00785585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68</w:t>
      </w:r>
      <w:r w:rsidR="00C20B58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 oraz ustawy z dnia 29 sierpnia 1997 r. Ordynacja podatkowa</w:t>
      </w:r>
      <w:r w:rsidR="00702C45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181FFD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="00702C45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5F6E7B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4C1FDC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5F6E7B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4C1FDC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111</w:t>
      </w:r>
      <w:r w:rsidR="00C20B58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zm.).</w:t>
      </w:r>
    </w:p>
    <w:p w14:paraId="2DD6B84E" w14:textId="77777777" w:rsidR="00933B10" w:rsidRPr="00C20B58" w:rsidRDefault="00933B10" w:rsidP="00A651CC">
      <w:pPr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BD0BF5" w14:textId="77777777" w:rsidR="00D82797" w:rsidRDefault="00D82797" w:rsidP="00A651CC">
      <w:pPr>
        <w:spacing w:after="0" w:line="30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0980A6D9" w14:textId="77777777" w:rsidR="00C20B58" w:rsidRPr="00C20B58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Odpowiednio przygotowane do dystrybucji przesyłki pocztowe będą odbierane przez Wykonawcę z siedziby Zamawiającego tj. z Biura Obsługi Klienta Urzędu Gminy 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Jedliczu (parter – pokój nr 1) minimum raz dziennie w dni robocze od poniedziałku </w:t>
      </w:r>
      <w:r w:rsidR="00EB3604">
        <w:rPr>
          <w:rFonts w:ascii="Times New Roman" w:eastAsia="Times New Roman" w:hAnsi="Times New Roman" w:cs="Times New Roman"/>
          <w:sz w:val="24"/>
          <w:szCs w:val="24"/>
          <w:lang w:eastAsia="pl-PL"/>
        </w:rPr>
        <w:t>do piątku w godzinach od 12.00 do 13.0</w:t>
      </w:r>
      <w:r w:rsidR="000D33AC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D77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dokonywać będzie upoważniony przedstawiciel Wykonawcy po okazaniu stosownego upoważnienia. Odbiór przesyłek przygotowanych do wyekspediowania będzie każdorazowo dokumentowany przez Wykonawcę pieczęcią, podpisem i datą w pocztowej książce nadawczej – na kopii zestawień (dla przesyłek rejestrowanych) oraz na zestawieniu ilościowym przesyłek według poszczególnych kategorii wagowych (dla przesyłek zwykłych – nierejestrowanych). </w:t>
      </w:r>
    </w:p>
    <w:p w14:paraId="278D9B70" w14:textId="77777777" w:rsidR="00C20B58" w:rsidRPr="00C20B58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Nadawanie przesyłek będzie każdorazowo potwierdzane przez Wykonawcę poprzez określenie daty nadania. Potwierdzenie dokonywane będzie w prowadzonej przez Zamawiającego książce nadawczej lub na wykazach nakładu Zamawiającego. Zamawiający dopuszcza możliwość uzgodnienia treści nadruków z Wykonawcą, tak aby nadruk poszczególnych rubryk wykazów nakładu Zamawiającego był zgodny 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nadrukiem wykazów nakładu Wykonawcy.</w:t>
      </w:r>
    </w:p>
    <w:p w14:paraId="7E90F1E6" w14:textId="77777777" w:rsidR="00C20B58" w:rsidRPr="00C20B58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 doręczenie przesyłek pocztowych nadanych przez Zamawiającego na całym terenie Rzeczypospolitej Polskiej oraz poza jej granicami, w tym również poza obszarem Unii Europejskiej. </w:t>
      </w:r>
    </w:p>
    <w:p w14:paraId="199CF912" w14:textId="77777777" w:rsidR="00C20B58" w:rsidRPr="00C20B58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będzie doręczał przesyłki krajowe z zachowaniem wskaźników terminowości doręczeń przesyłek w obrocie krajowym wskazanym w przepisach wykonawczych do ustawy Prawo Pocztowe. </w:t>
      </w:r>
    </w:p>
    <w:p w14:paraId="360BEC66" w14:textId="77777777" w:rsidR="00C20B58" w:rsidRPr="00C20B58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>Listy nieodebrane/zwrócone oraz zwrotne potwierdzenie odbioru będą przekazywane Zamawiającemu – codziennie w dni robocze (od poniedziałku do piątku). W ramach świadczenia w/w usług Wykonawca zobowiązany będzie do dostarczania przesyłek do siedziby Zamawiającego minimum raz dziennie, w dni robocze od poni</w:t>
      </w:r>
      <w:r w:rsidR="00713BCA">
        <w:rPr>
          <w:rFonts w:ascii="Times New Roman" w:eastAsia="Times New Roman" w:hAnsi="Times New Roman" w:cs="Times New Roman"/>
          <w:sz w:val="24"/>
          <w:szCs w:val="24"/>
          <w:lang w:eastAsia="pl-PL"/>
        </w:rPr>
        <w:t>edziałku do piątku.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278DC20" w14:textId="77777777" w:rsidR="00C20B58" w:rsidRPr="00C20B58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będzie dostarczał do siedziby Zamawiającego (zgodnie z adresem nadania przesyłki rejestrowanej) pokwitowanie przez adresata potwierdzenie odbioru niezwłocznie po dokonaniu doręczenia przesyłki, jednakże nie później niż w ciągu 14 dni kalendarzowych od dnia doręczenia. W przypadku nieobecności adresata przedstawiciel Wykonawcy pozostawia zawiadomienie o próbie doręczenia przesyłki (pierwsze awizo) ze wskazaniem, gdzie i kiedy adresat może odebrać przesyłkę. Termin do odbioru przesyłki przez adresata wynosi 14 dni roboczych liczonych od dnia następnego po dniu pozostawienia pierwszego awizo, w tym terminie przesyłka jest „awizowana” dwukrotnie. Po upływie terminu odbioru przesyłka zwracana jest Zamawiającemu wraz z</w:t>
      </w:r>
      <w:r w:rsidR="004772C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podaniem przyczyny nie odebrania przez adresata. </w:t>
      </w:r>
    </w:p>
    <w:p w14:paraId="71A16DA5" w14:textId="434A9CFA" w:rsidR="00C20B58" w:rsidRPr="007C3D1C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obejmuje także zwrot do siedziby Zamawiającego niedoręczonych przesyłek pocztowych niezwłocznie po wyczerpaniu możliwości ich doręczenia, po dwukrotnym siedmiodniowym ich awizowaniu zgodnie z przepisami ustawy </w:t>
      </w:r>
      <w:r w:rsidR="00670E5A" w:rsidRPr="00670E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670E5A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14 czerwca 1960 r. Kodeks postępowania </w:t>
      </w:r>
      <w:r w:rsidR="00980083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administracyjnego</w:t>
      </w:r>
      <w:r w:rsidR="00DA5D9E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(t.j. Dz. U. </w:t>
      </w:r>
      <w:r w:rsidR="00DA5D9E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 2024 r., poz. 572 z późn. zm.), ustawy z dnia 17 listopada 1964 r. Kodeks postępowania cywilnego (t.j. Dz. U. z 2024 r., poz. 1568 z późn. zm.) oraz ustawy z dnia 29 sierpnia 1997 r. Ordynacja podatkowa (t.j. Dz. U. z 2025 r., poz. 111 z późn. zm.)</w:t>
      </w:r>
      <w:r w:rsidR="00670E5A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 podaniem przyczyny zwrotu. </w:t>
      </w:r>
    </w:p>
    <w:p w14:paraId="58F851B9" w14:textId="77777777" w:rsidR="00C20B58" w:rsidRPr="00C20B58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Nadawanie przesyłek pocztowych objętych przedmiotem zamówienia następować będzie w dniach ich odbioru przez Wykonawcę od Zamawiającego, jeżeli nie będzie zastrzeżeń do odbieranych przesyłek. </w:t>
      </w:r>
    </w:p>
    <w:p w14:paraId="4963FDA6" w14:textId="77777777" w:rsidR="00C20B58" w:rsidRPr="00C20B58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będzie korzystał wyłącznie ze swojego opakowania przesyłek, nie dopuszcza się stosowania opakowań Wykonawcy na listy i paczki. Niedopuszczalne jest również doczepianie i przyklejanie przez Wykonawcę różnych przedmiotów i znaków do opakowania listu lub przesyłki w celu zwiększenia masy listu lub przesyłki. Waga przesyłki określona będzie w stanie zamkniętym. Opakowanie przesyłek listowych stanowi koperta Zamawiającego, odpowiednio zabezpieczona. Opakowanie paczki powinno stanowić zabezpieczenie przed dostępem do zawartości oraz aby uniemożliwiało uszkodzenie przesyłki w czasie przemieszczania. </w:t>
      </w:r>
    </w:p>
    <w:p w14:paraId="1C06A22C" w14:textId="1AC8F736" w:rsidR="00C20B58" w:rsidRPr="007C3D1C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we własnym zakresie zapewni sobie druki zwrotnego potwierdzenia odbioru dla przesyłek z potwierdzeniem odbioru do przesyłek. Zamawiający będzie korzystał z 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wzorów druków potwierdzenia odbioru, odpowiadających przepisom ustawy </w:t>
      </w:r>
      <w:r w:rsidR="00670E5A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14 czerwca 1960 r. </w:t>
      </w:r>
      <w:r w:rsidR="00DA5D9E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postępowania administracyjnego (t.j. Dz. U. z 2024 r., poz. 572 z późn. zm.), ustawy z dnia 17 listopada 1964 r. Kodeks postępowania cywilnego (t.j. Dz. U. z 2024 r., poz. 1568 z późn. zm.) oraz ustawy z dnia 29 sierpnia 1997 r. Ordynacja podatkowa (t.j. Dz. U. z 2025 r., poz. 111 z późn. zm.</w:t>
      </w:r>
      <w:r w:rsidR="00670E5A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druków potwierdzenia odbioru o treści uzgodnionej z Wykonawcą. </w:t>
      </w:r>
    </w:p>
    <w:p w14:paraId="458835CB" w14:textId="33E6B8C9" w:rsidR="00C20B58" w:rsidRPr="007C3D1C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Usługę pocztową w zakresie przesyłki rejestrowanej uważa się za niewykonaną</w:t>
      </w:r>
      <w:r w:rsidR="004772C0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doręczenie przesyłki rejestrowanej lub zawiadomienie o próbie jej doręczenia nie nastąpiło w terminie 14 dni od dnia nadania, zgodnie z Rozporządzeniem Ministra Administracji i Cyfryzacji z dnia 26 listopada 2013 r. w sprawie reklamacji </w:t>
      </w:r>
      <w:r w:rsidR="00DA5D9E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usługi pocztowej (t.j. Dz. U. z 2019 poz. 474 z późn. zm.).</w:t>
      </w:r>
    </w:p>
    <w:p w14:paraId="15849559" w14:textId="77777777" w:rsidR="00C20B58" w:rsidRPr="007C3D1C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ma prawo zlecić usługę innemu operatorowi, a kosztami realizacji  obciążyć Wykonawcę, jeżeli Wykonawca nie zapewni możliwości przyjęcia przesyłek 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wyznaczonym dniu i czasie od Zamawiającego.</w:t>
      </w:r>
    </w:p>
    <w:p w14:paraId="1A6240B0" w14:textId="0749D622" w:rsidR="00C20B58" w:rsidRPr="00C20B58" w:rsidRDefault="00C20B58" w:rsidP="00A651CC">
      <w:pPr>
        <w:numPr>
          <w:ilvl w:val="0"/>
          <w:numId w:val="11"/>
        </w:numPr>
        <w:tabs>
          <w:tab w:val="clear" w:pos="453"/>
        </w:tabs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Do odpowiedzialności Wykonawcy za niewykonanie lub nienależyte wykonanie usługi pocztowej stosuje się odpowiednio przepisy określone w ustawie z dnia 23 listopada 2012 r. Prawo pocztowe (</w:t>
      </w:r>
      <w:r w:rsidR="00DA5D9E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2</w:t>
      </w:r>
      <w:r w:rsidR="001A575F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  <w:r w:rsidR="0093285F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</w:t>
      </w:r>
      <w:r w:rsidR="001A575F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93285F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366</w:t>
      </w:r>
      <w:r w:rsidR="00DA5D9E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oraz w Rozporządzeniu Ministra Administracji i Cyfryzacji z dnia 26 listopada 2013 r. w sprawie 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>reklamacji usługi poc</w:t>
      </w:r>
      <w:r w:rsidR="004828CE">
        <w:rPr>
          <w:rFonts w:ascii="Times New Roman" w:eastAsia="Times New Roman" w:hAnsi="Times New Roman" w:cs="Times New Roman"/>
          <w:sz w:val="24"/>
          <w:szCs w:val="24"/>
          <w:lang w:eastAsia="pl-PL"/>
        </w:rPr>
        <w:t>ztowej (</w:t>
      </w:r>
      <w:r w:rsidR="00DA5D9E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t.j. </w:t>
      </w:r>
      <w:r w:rsidR="004828CE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2019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4828CE">
        <w:rPr>
          <w:rFonts w:ascii="Times New Roman" w:eastAsia="Times New Roman" w:hAnsi="Times New Roman" w:cs="Times New Roman"/>
          <w:sz w:val="24"/>
          <w:szCs w:val="24"/>
          <w:lang w:eastAsia="pl-PL"/>
        </w:rPr>
        <w:t>, poz. 474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DA5D9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w sprawach nieuregulowanych tymi przepisami stosuje się odpow</w:t>
      </w:r>
      <w:r w:rsidR="00AF1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iednio przepisy ustawy z dnia </w:t>
      </w:r>
      <w:r w:rsidR="0094544B">
        <w:rPr>
          <w:rFonts w:ascii="Times New Roman" w:eastAsia="Times New Roman" w:hAnsi="Times New Roman" w:cs="Times New Roman"/>
          <w:sz w:val="24"/>
          <w:szCs w:val="24"/>
          <w:lang w:eastAsia="pl-PL"/>
        </w:rPr>
        <w:t>17</w:t>
      </w:r>
      <w:r w:rsidR="00AF1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4544B">
        <w:rPr>
          <w:rFonts w:ascii="Times New Roman" w:eastAsia="Times New Roman" w:hAnsi="Times New Roman" w:cs="Times New Roman"/>
          <w:sz w:val="24"/>
          <w:szCs w:val="24"/>
          <w:lang w:eastAsia="pl-PL"/>
        </w:rPr>
        <w:t>listopada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1964 r. Kodeks cywilny (</w:t>
      </w:r>
      <w:r w:rsidR="00DA5D9E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t.j. 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>Dz. </w:t>
      </w:r>
      <w:r w:rsidR="00AF1789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202</w:t>
      </w:r>
      <w:r w:rsidR="00CF25B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984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</w:t>
      </w:r>
      <w:r w:rsidR="00AF1789">
        <w:rPr>
          <w:rFonts w:ascii="Times New Roman" w:eastAsia="Times New Roman" w:hAnsi="Times New Roman" w:cs="Times New Roman"/>
          <w:sz w:val="24"/>
          <w:szCs w:val="24"/>
          <w:lang w:eastAsia="pl-PL"/>
        </w:rPr>
        <w:t>., poz. 1</w:t>
      </w:r>
      <w:r w:rsidR="0094544B">
        <w:rPr>
          <w:rFonts w:ascii="Times New Roman" w:eastAsia="Times New Roman" w:hAnsi="Times New Roman" w:cs="Times New Roman"/>
          <w:sz w:val="24"/>
          <w:szCs w:val="24"/>
          <w:lang w:eastAsia="pl-PL"/>
        </w:rPr>
        <w:t>568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zm.). </w:t>
      </w:r>
    </w:p>
    <w:p w14:paraId="4658731C" w14:textId="77777777" w:rsidR="00D82797" w:rsidRPr="000B2E21" w:rsidRDefault="00D82797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44C479" w14:textId="77777777" w:rsidR="00D82797" w:rsidRPr="000B2E21" w:rsidRDefault="00D82797" w:rsidP="00A651CC">
      <w:pPr>
        <w:spacing w:after="0" w:line="30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62883270" w14:textId="77777777" w:rsidR="00A30B7E" w:rsidRDefault="00C20B58" w:rsidP="00A651CC">
      <w:pPr>
        <w:pStyle w:val="Akapitzlist"/>
        <w:numPr>
          <w:ilvl w:val="0"/>
          <w:numId w:val="16"/>
        </w:numPr>
        <w:spacing w:after="0" w:line="300" w:lineRule="exact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C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za realizację usługi będzie wnoszone co miesiąc „z dołu” – za okresy miesięczne wykonywania usług, na zasadzie opłaty </w:t>
      </w:r>
      <w:r w:rsidRPr="00274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skredytowanej. Termin płatności ustala się na: </w:t>
      </w:r>
      <w:r w:rsidR="00E34C77" w:rsidRPr="00274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14 dni od daty wystawienia faktury VAT.</w:t>
      </w:r>
      <w:r w:rsidRPr="00274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34C77" w:rsidRPr="002745FE">
        <w:rPr>
          <w:rFonts w:ascii="Times New Roman" w:eastAsia="Times New Roman" w:hAnsi="Times New Roman" w:cs="Times New Roman"/>
          <w:sz w:val="24"/>
          <w:szCs w:val="24"/>
          <w:lang w:eastAsia="pl-PL"/>
        </w:rPr>
        <w:t>Za dzień zapłaty strony przyjmują dzień wpływu środków na rachunek bankowy Wykonawcy.</w:t>
      </w:r>
    </w:p>
    <w:p w14:paraId="1E03EB53" w14:textId="77777777" w:rsidR="00A30B7E" w:rsidRPr="008B5436" w:rsidRDefault="00A30B7E" w:rsidP="00A651CC">
      <w:pPr>
        <w:pStyle w:val="Akapitzlist"/>
        <w:numPr>
          <w:ilvl w:val="0"/>
          <w:numId w:val="16"/>
        </w:numPr>
        <w:spacing w:after="0" w:line="300" w:lineRule="exact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543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Faktura Wykonawcy będzie przesyłana za pośrednictwem poczty elektronicznej na adres e-mail Zamawiającego: </w:t>
      </w:r>
      <w:hyperlink r:id="rId8" w:history="1">
        <w:r w:rsidRPr="008B5436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ug@jedlicze.pl</w:t>
        </w:r>
      </w:hyperlink>
      <w:r w:rsidRPr="008B5436">
        <w:rPr>
          <w:rFonts w:ascii="Times New Roman" w:eastAsia="Times New Roman" w:hAnsi="Times New Roman" w:cs="Times New Roman"/>
          <w:sz w:val="24"/>
          <w:szCs w:val="24"/>
          <w:lang w:eastAsia="pl-PL"/>
        </w:rPr>
        <w:t>. w terminie umożliwiającym zachowanie terminu płatności wskazanego w ust.1.</w:t>
      </w:r>
    </w:p>
    <w:p w14:paraId="17679391" w14:textId="77777777" w:rsidR="00C20B58" w:rsidRPr="00E34C77" w:rsidRDefault="00C20B58" w:rsidP="00A651CC">
      <w:pPr>
        <w:pStyle w:val="Akapitzlist"/>
        <w:numPr>
          <w:ilvl w:val="0"/>
          <w:numId w:val="16"/>
        </w:numPr>
        <w:spacing w:after="0" w:line="300" w:lineRule="exact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C77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Rozliczenie należności za wykonane usługi pocztowe odbywać się będzie w</w:t>
      </w:r>
      <w:r w:rsidR="007A6A13" w:rsidRPr="00E34C7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34C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miesięcznych okresach rozliczeniowych. Podstawą obliczenia należności będzie suma opłat za przesyłki faktycznie nadane lub zwrócone w okresie rozliczeniowym, stwierdzone co do ilości i wagi na podstawie dokumentów nadawczych lub oddawczych, przy czym obowiązywać będą ceny podane w formularzu ofertowym, stanowiącym załącznik do oferty i który będzie stanowił integralną część umowy (zmiana cen może dokonać się wyłącznie w przypadku ich akceptacji przez Urząd Komunikacji Elektronicznej, w sposób określony w ustawie Prawo pocztowe). Ceny określone w formularzu ofertowym stanowiącym załącznik do oferty powinny zawierać wszystkie opłaty Wykonawcy. W przypadku przesyłek, które nie są rejestrowane – ilość i waga przyjętych lub zwróconych przesyłek stwierdzona będzie na podstawie zestawienia nadanych/zwróconych przesyłek, sporządzonego przez Zamawiającego i potwierdzonego przez Wykonawcę. </w:t>
      </w:r>
    </w:p>
    <w:p w14:paraId="7B94CEEE" w14:textId="77777777" w:rsidR="00C20B58" w:rsidRDefault="00C20B58" w:rsidP="00A651CC">
      <w:pPr>
        <w:pStyle w:val="Akapitzlist"/>
        <w:numPr>
          <w:ilvl w:val="0"/>
          <w:numId w:val="16"/>
        </w:numPr>
        <w:spacing w:after="0" w:line="300" w:lineRule="exact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możliwość wprowadzenia zmian cen świadczonych przez Wykonawcę usług pocztowych określonych w formularzu ofertowym Wykonawcy w przypadku ich akceptacji przez Urząd Komunikacji Elektronicznej, na zasadach określonych w ustawie Prawo pocztowe. W takim przypadku W</w:t>
      </w:r>
      <w:r w:rsidR="00E02CF0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 dostarczy Zamawiającemu</w:t>
      </w:r>
      <w:r w:rsidRPr="00C20B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nowy cennik świadczonych usług w terminie 14 dni od dnia jego wprowadzenia.</w:t>
      </w:r>
    </w:p>
    <w:p w14:paraId="16D37594" w14:textId="77777777" w:rsidR="00C20B58" w:rsidRDefault="00C20B58" w:rsidP="00A651CC">
      <w:pPr>
        <w:pStyle w:val="Akapitzlist"/>
        <w:numPr>
          <w:ilvl w:val="0"/>
          <w:numId w:val="16"/>
        </w:numPr>
        <w:spacing w:after="0" w:line="300" w:lineRule="exact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0C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Wykazane w formularzu ofertowym szacunkowe ilości przesyłek każdego rodzaju, zostały podane dla porównywalności ofert i nie są ilościami zobowiązującymi Zamawiającego. Określone dane o planowanej ilości przesyłek pocztowych w obrocie krajowym i zagranicznym, mają charakter szacunkowy, stanowią element służący do kalkulacji ceny ofertowej oraz wyboru najkorzystniejszej oferty i nie stanowią ze strony Zamawiającego zobowiązania do nadawania przesyłek w podanych w tym załączniku ilościach. Zamawiający zastrzega sobie prawo do korekty ilościowej (niewykorzystanie lub zwiększenia) wg gramatury i rodzajów nadawanych przesyłek, wskazanych w załączniku. Rzeczywista ilość przesyłek pocztowych według gramatury i rodzaju będzie wynikać z faktycznych potrzeb Zamawiającego, na co Wykonawca wyraża zgodę i nie będzie dochodził roszczeń z tytułu zmian ilościowych i rodzajowych w trakcie realizacji umowy. Zmniejszenie lub zwiększenie ilości przesyłek nie stanowi zmiany umowy. </w:t>
      </w:r>
    </w:p>
    <w:p w14:paraId="49525EA5" w14:textId="77777777" w:rsidR="00D82797" w:rsidRPr="000B62BD" w:rsidRDefault="00C20B58" w:rsidP="00A651CC">
      <w:pPr>
        <w:pStyle w:val="Akapitzlist"/>
        <w:numPr>
          <w:ilvl w:val="0"/>
          <w:numId w:val="16"/>
        </w:numPr>
        <w:spacing w:after="0" w:line="300" w:lineRule="exact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62BD">
        <w:rPr>
          <w:rFonts w:ascii="Times New Roman" w:eastAsia="Times New Roman" w:hAnsi="Times New Roman" w:cs="Times New Roman"/>
          <w:sz w:val="24"/>
          <w:szCs w:val="24"/>
          <w:lang w:eastAsia="pl-PL"/>
        </w:rPr>
        <w:t>Niewyszczególnione w załącznikach rodzaje przesyłek oraz zwroty do Zamawiającego przesyłek rejestrowanych niedoręczonych z przyczyn niezależnych od Wykonawcy, będą wyceniane dodatkowo zgodnie z obowiązującym cennikiem Wykonawcy</w:t>
      </w:r>
      <w:r w:rsidR="000D0CD3" w:rsidRPr="000B62B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805BC66" w14:textId="667EB9DE" w:rsidR="00D82797" w:rsidRPr="000B62BD" w:rsidRDefault="00D82797" w:rsidP="00A651CC">
      <w:pPr>
        <w:pStyle w:val="Akapitzlist"/>
        <w:numPr>
          <w:ilvl w:val="0"/>
          <w:numId w:val="16"/>
        </w:numPr>
        <w:spacing w:after="0" w:line="300" w:lineRule="exact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62BD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i decyzje dotyczące bieżącego wykonywania zamówienia uzgadniane będą przez Zamawiającego z ustanowionym przedstawicielem Wykonawcy tj. </w:t>
      </w:r>
      <w:r w:rsidR="004F200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</w:p>
    <w:p w14:paraId="0F199ACE" w14:textId="77777777" w:rsidR="0062599A" w:rsidRPr="000B62BD" w:rsidRDefault="0062599A" w:rsidP="00A651CC">
      <w:pPr>
        <w:pStyle w:val="Akapitzlist"/>
        <w:numPr>
          <w:ilvl w:val="0"/>
          <w:numId w:val="16"/>
        </w:numPr>
        <w:spacing w:after="0" w:line="300" w:lineRule="exact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62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Rozliczenie płatności nastąpi za pośrednictwem metod</w:t>
      </w:r>
      <w:r w:rsidR="007A6A13" w:rsidRPr="000B62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y podzielonej płatności (split </w:t>
      </w:r>
      <w:r w:rsidRPr="000B62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payment). Wykonawca umowy oświadcza, że został dla niego utworzony wydzielony rachunek VAT na cele prowadzonej działalności gospodarczej.</w:t>
      </w:r>
    </w:p>
    <w:p w14:paraId="64548D27" w14:textId="77777777" w:rsidR="0062599A" w:rsidRPr="000D0CD3" w:rsidRDefault="0062599A" w:rsidP="00A651CC">
      <w:pPr>
        <w:pStyle w:val="Akapitzlist"/>
        <w:spacing w:after="0" w:line="300" w:lineRule="exac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B7F37A" w14:textId="77777777" w:rsidR="00D82797" w:rsidRPr="000B2E21" w:rsidRDefault="00D82797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E044EC9" w14:textId="77777777" w:rsidR="00D82797" w:rsidRPr="000B2E21" w:rsidRDefault="00D82797" w:rsidP="00A651CC">
      <w:pPr>
        <w:tabs>
          <w:tab w:val="center" w:pos="4536"/>
        </w:tabs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6</w:t>
      </w:r>
    </w:p>
    <w:p w14:paraId="4AB3C98D" w14:textId="67DF04E2" w:rsidR="00D82797" w:rsidRPr="000B2E21" w:rsidRDefault="00D82797" w:rsidP="00A651CC">
      <w:pPr>
        <w:numPr>
          <w:ilvl w:val="0"/>
          <w:numId w:val="6"/>
        </w:numPr>
        <w:tabs>
          <w:tab w:val="clear" w:pos="36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zostaje zawa</w:t>
      </w:r>
      <w:r w:rsidR="003C5B48">
        <w:rPr>
          <w:rFonts w:ascii="Times New Roman" w:eastAsia="Times New Roman" w:hAnsi="Times New Roman" w:cs="Times New Roman"/>
          <w:sz w:val="24"/>
          <w:szCs w:val="24"/>
          <w:lang w:eastAsia="pl-PL"/>
        </w:rPr>
        <w:t>rta na okres: od dnia 01</w:t>
      </w:r>
      <w:r w:rsidR="00133D52">
        <w:rPr>
          <w:rFonts w:ascii="Times New Roman" w:eastAsia="Times New Roman" w:hAnsi="Times New Roman" w:cs="Times New Roman"/>
          <w:sz w:val="24"/>
          <w:szCs w:val="24"/>
          <w:lang w:eastAsia="pl-PL"/>
        </w:rPr>
        <w:t>.01.202</w:t>
      </w:r>
      <w:r w:rsidR="007B65F3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670E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31.1</w:t>
      </w:r>
      <w:r w:rsidR="00133D52">
        <w:rPr>
          <w:rFonts w:ascii="Times New Roman" w:eastAsia="Times New Roman" w:hAnsi="Times New Roman" w:cs="Times New Roman"/>
          <w:sz w:val="24"/>
          <w:szCs w:val="24"/>
          <w:lang w:eastAsia="pl-PL"/>
        </w:rPr>
        <w:t>2.202</w:t>
      </w:r>
      <w:r w:rsidR="007B65F3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14:paraId="6E480A06" w14:textId="77777777" w:rsidR="00D82797" w:rsidRPr="000B2E21" w:rsidRDefault="00D82797" w:rsidP="00A651CC">
      <w:pPr>
        <w:numPr>
          <w:ilvl w:val="0"/>
          <w:numId w:val="6"/>
        </w:numPr>
        <w:tabs>
          <w:tab w:val="clear" w:pos="36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Każdej ze stron przysługuje prawo wypowiedzenia umowy z zachowaniem jednomiesięcznego okresu wypowiedzenia ze skutkiem na koniec miesiąca kalendarzowego. Wypowiedzenie musi być przekazane drugiej stronie w formie pisemnej 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podpisane przez osobę upoważnioną do składania oświadczeń woli w imieniu strony.</w:t>
      </w:r>
    </w:p>
    <w:p w14:paraId="5CB58648" w14:textId="77777777" w:rsidR="00D82797" w:rsidRPr="000B2E21" w:rsidRDefault="00D82797" w:rsidP="00A651CC">
      <w:pPr>
        <w:numPr>
          <w:ilvl w:val="0"/>
          <w:numId w:val="6"/>
        </w:numPr>
        <w:tabs>
          <w:tab w:val="clear" w:pos="36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powtarzającego się niedotrzymywania warunków umowy przez Zamawiającego lub opóźnień ze strony Zamawiającego w zapłacie należności, Wykonawca ma prawo wstrzymać się z realizacji usługi oraz może skorzystać z prawa rozwiązania umowy bez zachowania okresu wypowiedzenia.</w:t>
      </w:r>
    </w:p>
    <w:p w14:paraId="3AED6CF8" w14:textId="77777777" w:rsidR="00D82797" w:rsidRPr="000B2E21" w:rsidRDefault="00D82797" w:rsidP="00A651CC">
      <w:pPr>
        <w:numPr>
          <w:ilvl w:val="0"/>
          <w:numId w:val="6"/>
        </w:numPr>
        <w:tabs>
          <w:tab w:val="clear" w:pos="36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powtarzającego się niedotrzymywania warunków umowy przez Wykonawcę, Zamawiający ma prawo skorzystać z prawa rozwiązania umowy bez zachowania okresu wypowiedzenia.</w:t>
      </w:r>
    </w:p>
    <w:p w14:paraId="115CD694" w14:textId="77777777" w:rsidR="007A6A13" w:rsidRDefault="007A6A13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A0B5B9" w14:textId="77777777" w:rsidR="00D82797" w:rsidRDefault="00D82797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</w:t>
      </w:r>
    </w:p>
    <w:p w14:paraId="224871C1" w14:textId="77777777" w:rsidR="00D82797" w:rsidRPr="000B2E21" w:rsidRDefault="00D82797" w:rsidP="00A651CC">
      <w:pPr>
        <w:numPr>
          <w:ilvl w:val="1"/>
          <w:numId w:val="6"/>
        </w:numPr>
        <w:tabs>
          <w:tab w:val="clear" w:pos="1440"/>
          <w:tab w:val="num" w:pos="284"/>
        </w:tabs>
        <w:spacing w:after="0" w:line="300" w:lineRule="exact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="007A6A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ponosi pełną odpowiedzialność 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szkody powstałe na skutek  niewykonania lub nienależytego wykonania umowy. W przypadku powstania wyżej wymienionych szkód, Zamawiającemu przysługuje prawo do dochodzenia odszkodowania na zasadach określonych w kodeksie cywilnym. </w:t>
      </w:r>
    </w:p>
    <w:p w14:paraId="5040C4B7" w14:textId="77777777" w:rsidR="00D82797" w:rsidRPr="000B2E21" w:rsidRDefault="00D82797" w:rsidP="00A651CC">
      <w:pPr>
        <w:numPr>
          <w:ilvl w:val="1"/>
          <w:numId w:val="6"/>
        </w:numPr>
        <w:tabs>
          <w:tab w:val="clear" w:pos="1440"/>
          <w:tab w:val="num" w:pos="284"/>
        </w:tabs>
        <w:spacing w:after="0" w:line="300" w:lineRule="exact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z przyczyn zależnych od Wykonawcy, Wykonawca</w:t>
      </w:r>
      <w:r w:rsidR="00647E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ponosi odpowiedzialność w oparciu o </w:t>
      </w:r>
      <w:r w:rsidR="00647EEA" w:rsidRPr="00647EEA">
        <w:rPr>
          <w:rFonts w:ascii="Arial" w:hAnsi="Arial" w:cs="Arial"/>
        </w:rPr>
        <w:t xml:space="preserve"> </w:t>
      </w:r>
      <w:r w:rsidR="00647EEA" w:rsidRPr="00647EEA">
        <w:rPr>
          <w:rFonts w:ascii="Times New Roman" w:hAnsi="Times New Roman" w:cs="Times New Roman"/>
          <w:sz w:val="24"/>
          <w:szCs w:val="24"/>
        </w:rPr>
        <w:t>zasady określone w ustawie Prawo pocztowe z</w:t>
      </w:r>
      <w:r w:rsidR="007A6A13">
        <w:rPr>
          <w:rFonts w:ascii="Times New Roman" w:hAnsi="Times New Roman" w:cs="Times New Roman"/>
          <w:sz w:val="24"/>
          <w:szCs w:val="24"/>
        </w:rPr>
        <w:t> </w:t>
      </w:r>
      <w:r w:rsidR="00647EEA" w:rsidRPr="00647EEA">
        <w:rPr>
          <w:rFonts w:ascii="Times New Roman" w:hAnsi="Times New Roman" w:cs="Times New Roman"/>
          <w:sz w:val="24"/>
          <w:szCs w:val="24"/>
        </w:rPr>
        <w:t>dnia 23 listopada 2012 roku.</w:t>
      </w:r>
    </w:p>
    <w:p w14:paraId="5FC784E2" w14:textId="77777777" w:rsidR="00D82797" w:rsidRPr="000B2E21" w:rsidRDefault="00D82797" w:rsidP="00A651CC">
      <w:pPr>
        <w:suppressAutoHyphens/>
        <w:spacing w:after="0" w:line="300" w:lineRule="exact"/>
        <w:ind w:left="285" w:hanging="285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0441BB3B" w14:textId="77777777" w:rsidR="00D82797" w:rsidRPr="000B2E21" w:rsidRDefault="00D82797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</w:p>
    <w:p w14:paraId="0740DBCC" w14:textId="77777777" w:rsidR="00D82797" w:rsidRPr="000B2E21" w:rsidRDefault="00D82797" w:rsidP="00A651CC">
      <w:pPr>
        <w:numPr>
          <w:ilvl w:val="0"/>
          <w:numId w:val="9"/>
        </w:numPr>
        <w:tabs>
          <w:tab w:val="clear" w:pos="644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Postanowienia umowy objęte są tajemnicą handlową i nie mogą być ujawnione 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jakiejkolwiek postaci osobom trzecim przez żadną ze stron. Każda ze Stron zobowiązuje się w czasie trwania umowy oraz po jej wygaśnięciu lub rozwiązaniu do zachowania w poufności informacji dotyczących drugiej Strony, o których dowiedziała się w związku z wykonywaniem umowy, chyba, że informacja taka została opublikowana przez uprawniony organ, bądź też musi być ujawniona organowi uprawnionemu do tego na mocy obowiązujących przepisów prawa.</w:t>
      </w:r>
    </w:p>
    <w:p w14:paraId="5E3CC8AC" w14:textId="77777777" w:rsidR="00D82797" w:rsidRPr="000B2E21" w:rsidRDefault="00D82797" w:rsidP="00A651CC">
      <w:pPr>
        <w:numPr>
          <w:ilvl w:val="0"/>
          <w:numId w:val="9"/>
        </w:numPr>
        <w:tabs>
          <w:tab w:val="clear" w:pos="644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i uzupełnienia umowy wymagają pod rygorem nieważności formy pisemnej w postaci aneksu podpisanego przez obie Strony.</w:t>
      </w:r>
    </w:p>
    <w:p w14:paraId="5CEB44BA" w14:textId="77777777" w:rsidR="005148BC" w:rsidRDefault="005148BC" w:rsidP="00A651CC">
      <w:pPr>
        <w:spacing w:after="0" w:line="300" w:lineRule="exact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B87008" w14:textId="77777777" w:rsidR="00D82797" w:rsidRPr="000B2E21" w:rsidRDefault="00D82797" w:rsidP="00A651CC">
      <w:pPr>
        <w:spacing w:after="0" w:line="300" w:lineRule="exact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14:paraId="3F3F90B0" w14:textId="1CE0DB23" w:rsidR="00194A7F" w:rsidRDefault="00194A7F" w:rsidP="00A651CC">
      <w:pPr>
        <w:numPr>
          <w:ilvl w:val="2"/>
          <w:numId w:val="6"/>
        </w:numPr>
        <w:tabs>
          <w:tab w:val="clear" w:pos="36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A7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możliwość zmiany umowy w następujących przypadkach:</w:t>
      </w:r>
    </w:p>
    <w:p w14:paraId="429AAF2A" w14:textId="35DECBDC" w:rsidR="00194A7F" w:rsidRDefault="00194A7F" w:rsidP="00A651CC">
      <w:pPr>
        <w:pStyle w:val="Akapitzlist"/>
        <w:numPr>
          <w:ilvl w:val="0"/>
          <w:numId w:val="34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A7F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ceny za wykonanie przedmiotu umowy w przypadku zmiany przepisów dotyczących podatku od towarów i usług, w zakresie podlegania usług pocztowych obowiązkowi podatkowemu w podatku VAT, o kwotę wynikającą z tej zmiany;</w:t>
      </w:r>
    </w:p>
    <w:p w14:paraId="433EA66A" w14:textId="77777777" w:rsidR="00194A7F" w:rsidRDefault="00194A7F" w:rsidP="00A651CC">
      <w:pPr>
        <w:pStyle w:val="Akapitzlist"/>
        <w:numPr>
          <w:ilvl w:val="0"/>
          <w:numId w:val="34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A7F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przepisów ustawy – Prawo pocztowe, w zakresie wynikającym z tej zmiany;</w:t>
      </w:r>
    </w:p>
    <w:p w14:paraId="2DD73F9D" w14:textId="1EBAEF4F" w:rsidR="00194A7F" w:rsidRPr="00194A7F" w:rsidRDefault="00194A7F" w:rsidP="00A651CC">
      <w:pPr>
        <w:pStyle w:val="Akapitzlist"/>
        <w:numPr>
          <w:ilvl w:val="0"/>
          <w:numId w:val="34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A7F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stawki podatku VAT.</w:t>
      </w:r>
    </w:p>
    <w:p w14:paraId="777BA15E" w14:textId="70F102A7" w:rsidR="00194A7F" w:rsidRDefault="00194A7F" w:rsidP="00A651CC">
      <w:pPr>
        <w:numPr>
          <w:ilvl w:val="2"/>
          <w:numId w:val="6"/>
        </w:numPr>
        <w:tabs>
          <w:tab w:val="num" w:pos="426"/>
        </w:tabs>
        <w:spacing w:after="0" w:line="300" w:lineRule="exac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A7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dopuszcza możliwość przedłużenia terminu obowiązywania umowy</w:t>
      </w:r>
      <w:r w:rsidRPr="00194A7F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jest to uzasadnione przedłużającą się procedurą mającą na celu wybór nowego wykonawcy usług pocztowych, który świadczyłby usługi po zakończeniu niniejszej umowy.</w:t>
      </w:r>
    </w:p>
    <w:p w14:paraId="64761C83" w14:textId="1E73141D" w:rsidR="00A94269" w:rsidRPr="00A94269" w:rsidRDefault="00A94269" w:rsidP="00A651CC">
      <w:pPr>
        <w:numPr>
          <w:ilvl w:val="2"/>
          <w:numId w:val="6"/>
        </w:numPr>
        <w:tabs>
          <w:tab w:val="clear" w:pos="36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269">
        <w:rPr>
          <w:rFonts w:ascii="Times New Roman" w:hAnsi="Times New Roman" w:cs="Times New Roman"/>
          <w:sz w:val="24"/>
          <w:szCs w:val="24"/>
        </w:rPr>
        <w:t>Klauzula waloryzacyjna:</w:t>
      </w:r>
    </w:p>
    <w:p w14:paraId="4BD1B360" w14:textId="2230B957" w:rsidR="00A94269" w:rsidRPr="00A94269" w:rsidRDefault="00A94269" w:rsidP="00A651CC">
      <w:pPr>
        <w:pStyle w:val="Akapitzlist"/>
        <w:numPr>
          <w:ilvl w:val="0"/>
          <w:numId w:val="25"/>
        </w:numPr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269">
        <w:rPr>
          <w:rFonts w:ascii="Times New Roman" w:hAnsi="Times New Roman" w:cs="Times New Roman"/>
          <w:sz w:val="24"/>
          <w:szCs w:val="24"/>
        </w:rPr>
        <w:lastRenderedPageBreak/>
        <w:t>Strony zgodnie postanawiają, że wynagrodzenie Wykonawcy określone w niniejszej umowie podlega waloryzacji w przypadku zmiany kosztów świadczenia usług pocztowych, pozostających poza kontrolą Wykonawcy, w szczególności w związku z:</w:t>
      </w:r>
    </w:p>
    <w:p w14:paraId="46DB38ED" w14:textId="77777777" w:rsidR="00A94269" w:rsidRPr="00A94269" w:rsidRDefault="00A94269" w:rsidP="00A651CC">
      <w:pPr>
        <w:pStyle w:val="NormalnyWeb"/>
        <w:numPr>
          <w:ilvl w:val="0"/>
          <w:numId w:val="21"/>
        </w:numPr>
        <w:tabs>
          <w:tab w:val="clear" w:pos="720"/>
          <w:tab w:val="num" w:pos="851"/>
        </w:tabs>
        <w:spacing w:before="0" w:beforeAutospacing="0" w:after="0" w:afterAutospacing="0" w:line="300" w:lineRule="exact"/>
        <w:ind w:left="851" w:hanging="284"/>
      </w:pPr>
      <w:r w:rsidRPr="00A94269">
        <w:t>zmianą cen usług pocztowych wynikającą z oficjalnego cennika operatora wyznaczonego,</w:t>
      </w:r>
    </w:p>
    <w:p w14:paraId="6323A7C6" w14:textId="77777777" w:rsidR="00A94269" w:rsidRPr="00A94269" w:rsidRDefault="00A94269" w:rsidP="00A651CC">
      <w:pPr>
        <w:pStyle w:val="NormalnyWeb"/>
        <w:numPr>
          <w:ilvl w:val="0"/>
          <w:numId w:val="21"/>
        </w:numPr>
        <w:tabs>
          <w:tab w:val="clear" w:pos="720"/>
          <w:tab w:val="num" w:pos="851"/>
        </w:tabs>
        <w:spacing w:before="0" w:beforeAutospacing="0" w:after="0" w:afterAutospacing="0" w:line="300" w:lineRule="exact"/>
        <w:ind w:left="851" w:hanging="284"/>
      </w:pPr>
      <w:r w:rsidRPr="00A94269">
        <w:t>zmianą cen energii elektrycznej, paliwa, kosztów transportu lub innych kosztów operacyjnych mających bezpośredni wpływ na realizację przedmiotu umowy,</w:t>
      </w:r>
    </w:p>
    <w:p w14:paraId="69E8424D" w14:textId="77777777" w:rsidR="00A94269" w:rsidRPr="00A94269" w:rsidRDefault="00A94269" w:rsidP="00A651CC">
      <w:pPr>
        <w:pStyle w:val="NormalnyWeb"/>
        <w:numPr>
          <w:ilvl w:val="0"/>
          <w:numId w:val="21"/>
        </w:numPr>
        <w:tabs>
          <w:tab w:val="clear" w:pos="720"/>
          <w:tab w:val="num" w:pos="851"/>
        </w:tabs>
        <w:spacing w:before="0" w:beforeAutospacing="0" w:after="0" w:afterAutospacing="0" w:line="300" w:lineRule="exact"/>
        <w:ind w:left="851" w:hanging="284"/>
      </w:pPr>
      <w:r w:rsidRPr="00A94269">
        <w:t>zmianą obowiązków publicznoprawnych (w tym podatków, opłat, składek),</w:t>
      </w:r>
    </w:p>
    <w:p w14:paraId="0E4468FB" w14:textId="77777777" w:rsidR="00A94269" w:rsidRPr="00A94269" w:rsidRDefault="00A94269" w:rsidP="00A651CC">
      <w:pPr>
        <w:pStyle w:val="NormalnyWeb"/>
        <w:numPr>
          <w:ilvl w:val="0"/>
          <w:numId w:val="21"/>
        </w:numPr>
        <w:tabs>
          <w:tab w:val="clear" w:pos="720"/>
          <w:tab w:val="num" w:pos="851"/>
        </w:tabs>
        <w:spacing w:before="0" w:beforeAutospacing="0" w:after="0" w:afterAutospacing="0" w:line="300" w:lineRule="exact"/>
        <w:ind w:left="851" w:hanging="284"/>
      </w:pPr>
      <w:r w:rsidRPr="00A94269">
        <w:t>zmianą wysokości minimalnego wynagrodzenia za pracę lub minimalnej stawki godzinowej.</w:t>
      </w:r>
    </w:p>
    <w:p w14:paraId="091BAC84" w14:textId="560C70C1" w:rsidR="00A94269" w:rsidRPr="00A94269" w:rsidRDefault="00A94269" w:rsidP="00A651CC">
      <w:pPr>
        <w:pStyle w:val="Akapitzlist"/>
        <w:numPr>
          <w:ilvl w:val="0"/>
          <w:numId w:val="25"/>
        </w:numPr>
        <w:spacing w:after="0" w:line="300" w:lineRule="exact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269"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Maksymalna wysokość zmiany wynagrodzenia w całym okresie obowiązywania umowy nie może przekroczyć [np. 5%] wartości początkowej umowy.</w:t>
      </w:r>
    </w:p>
    <w:p w14:paraId="1DEB7231" w14:textId="77777777" w:rsidR="00A94269" w:rsidRPr="00A94269" w:rsidRDefault="00A94269" w:rsidP="00A651CC">
      <w:pPr>
        <w:pStyle w:val="Akapitzlist"/>
        <w:numPr>
          <w:ilvl w:val="0"/>
          <w:numId w:val="25"/>
        </w:numPr>
        <w:spacing w:after="0" w:line="300" w:lineRule="exact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269">
        <w:rPr>
          <w:rFonts w:ascii="Times New Roman" w:hAnsi="Times New Roman" w:cs="Times New Roman"/>
          <w:sz w:val="24"/>
          <w:szCs w:val="24"/>
        </w:rPr>
        <w:t>Zmiana wynagrodzenia może nastąpić co kwartał począwszy najwcześniej od 7 - go miesiąca obowiązywania niniejszej umowy.</w:t>
      </w:r>
    </w:p>
    <w:p w14:paraId="6C888C6D" w14:textId="0FCEAF27" w:rsidR="00A94269" w:rsidRPr="00A94269" w:rsidRDefault="00A94269" w:rsidP="00A651CC">
      <w:pPr>
        <w:pStyle w:val="Akapitzlist"/>
        <w:numPr>
          <w:ilvl w:val="0"/>
          <w:numId w:val="25"/>
        </w:numPr>
        <w:spacing w:after="0" w:line="300" w:lineRule="exact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269">
        <w:rPr>
          <w:rFonts w:ascii="Times New Roman" w:hAnsi="Times New Roman" w:cs="Times New Roman"/>
          <w:sz w:val="24"/>
          <w:szCs w:val="24"/>
        </w:rPr>
        <w:t>Waloryzacji podlega pozostała do wypłaty część wynagrodzenia należnego wykonawcy.</w:t>
      </w:r>
    </w:p>
    <w:p w14:paraId="4D802E81" w14:textId="64D158B7" w:rsidR="00A94269" w:rsidRPr="00A94269" w:rsidRDefault="00A94269" w:rsidP="00A651CC">
      <w:pPr>
        <w:pStyle w:val="Akapitzlist"/>
        <w:numPr>
          <w:ilvl w:val="0"/>
          <w:numId w:val="25"/>
        </w:numPr>
        <w:spacing w:after="0" w:line="300" w:lineRule="exact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269">
        <w:rPr>
          <w:rFonts w:ascii="Times New Roman" w:hAnsi="Times New Roman" w:cs="Times New Roman"/>
          <w:sz w:val="24"/>
          <w:szCs w:val="24"/>
        </w:rPr>
        <w:t>Postanowień umownych w zakresie waloryzacji nie stosuje się od chwili osiągnięcia limitu , o którym mowa w pkt 2 powyżej;</w:t>
      </w:r>
    </w:p>
    <w:p w14:paraId="63D57A98" w14:textId="3C9D48EC" w:rsidR="00A94269" w:rsidRPr="00A94269" w:rsidRDefault="00A94269" w:rsidP="00A651CC">
      <w:pPr>
        <w:pStyle w:val="Akapitzlist"/>
        <w:numPr>
          <w:ilvl w:val="0"/>
          <w:numId w:val="25"/>
        </w:numPr>
        <w:spacing w:after="0" w:line="300" w:lineRule="exact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269">
        <w:rPr>
          <w:rFonts w:ascii="Times New Roman" w:hAnsi="Times New Roman" w:cs="Times New Roman"/>
          <w:sz w:val="24"/>
          <w:szCs w:val="24"/>
        </w:rPr>
        <w:t>W przypadku obniżenia kosztów świadczenia usług pocztowych, wynagrodzenie Wykonawcy ulega odpowiedniemu obniżeniu na zasadach określonych powyżej.</w:t>
      </w:r>
    </w:p>
    <w:p w14:paraId="03793255" w14:textId="77777777" w:rsidR="00D82797" w:rsidRPr="000B2E21" w:rsidRDefault="00D82797" w:rsidP="00A651CC">
      <w:pPr>
        <w:numPr>
          <w:ilvl w:val="2"/>
          <w:numId w:val="6"/>
        </w:numPr>
        <w:tabs>
          <w:tab w:val="clear" w:pos="36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możliwość korzystania z programów rabatowych (upustowych) oferowanych przez Wykonawcę w toku realizowanej umowy,</w:t>
      </w:r>
    </w:p>
    <w:p w14:paraId="5B8C9675" w14:textId="77777777" w:rsidR="00D82797" w:rsidRPr="000B2E21" w:rsidRDefault="00D82797" w:rsidP="00A651CC">
      <w:pPr>
        <w:numPr>
          <w:ilvl w:val="2"/>
          <w:numId w:val="6"/>
        </w:numPr>
        <w:tabs>
          <w:tab w:val="clear" w:pos="36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zmiany w treści umowy wymagają formy pisemnej i zgody obu stron pod rygorem nieważności. </w:t>
      </w:r>
    </w:p>
    <w:p w14:paraId="3B74ED75" w14:textId="77777777" w:rsidR="00D82797" w:rsidRPr="000B2E21" w:rsidRDefault="00D82797" w:rsidP="00A651CC">
      <w:pPr>
        <w:numPr>
          <w:ilvl w:val="2"/>
          <w:numId w:val="6"/>
        </w:numPr>
        <w:tabs>
          <w:tab w:val="clear" w:pos="36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wprowadzenie dodatkowych załączników operacyjnych do umowy określających warunki świadczenia usług przez wybranego Wykonawcę.</w:t>
      </w:r>
    </w:p>
    <w:p w14:paraId="0FC66B03" w14:textId="77777777" w:rsidR="00D82797" w:rsidRPr="000B2E21" w:rsidRDefault="00D82797" w:rsidP="00A651CC">
      <w:pPr>
        <w:spacing w:after="0" w:line="300" w:lineRule="exac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A040CD5" w14:textId="77777777" w:rsidR="00D82797" w:rsidRDefault="00D82797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</w:p>
    <w:p w14:paraId="4278349D" w14:textId="6B66F951" w:rsidR="00A94269" w:rsidRDefault="00A94269" w:rsidP="00A651CC">
      <w:pPr>
        <w:pStyle w:val="NormalnyWeb"/>
        <w:numPr>
          <w:ilvl w:val="3"/>
          <w:numId w:val="26"/>
        </w:numPr>
        <w:spacing w:before="0" w:beforeAutospacing="0" w:after="0" w:afterAutospacing="0" w:line="300" w:lineRule="exact"/>
        <w:ind w:left="284" w:hanging="284"/>
        <w:jc w:val="both"/>
      </w:pPr>
      <w:r>
        <w:t>Zamawiający przewiduje możliwość skorzystania z prawa opcji polegającego na zwiększeniu zakresu przedmiotu umowy w stosunku do zakresu podstawowego, w szczególności poprzez zwiększenie liczby przesyłek pocztowych lub dodatkowych usług pocztowych objętych niniejszą umową.</w:t>
      </w:r>
    </w:p>
    <w:p w14:paraId="18874E3E" w14:textId="3EDA0857" w:rsidR="00A94269" w:rsidRDefault="00A94269" w:rsidP="00A651CC">
      <w:pPr>
        <w:pStyle w:val="NormalnyWeb"/>
        <w:numPr>
          <w:ilvl w:val="3"/>
          <w:numId w:val="26"/>
        </w:numPr>
        <w:spacing w:before="0" w:beforeAutospacing="0" w:after="0" w:afterAutospacing="0" w:line="300" w:lineRule="exact"/>
        <w:ind w:left="284" w:hanging="284"/>
        <w:jc w:val="both"/>
      </w:pPr>
      <w:r>
        <w:t xml:space="preserve">Maksymalny zakres prawa opcji </w:t>
      </w:r>
      <w:r w:rsidRPr="00E75B13">
        <w:t xml:space="preserve">wynosi </w:t>
      </w:r>
      <w:r w:rsidRPr="00E75B13">
        <w:rPr>
          <w:rStyle w:val="Pogrubienie"/>
          <w:b w:val="0"/>
        </w:rPr>
        <w:t xml:space="preserve">do </w:t>
      </w:r>
      <w:r w:rsidR="00E75B13" w:rsidRPr="00E75B13">
        <w:rPr>
          <w:rStyle w:val="Pogrubienie"/>
          <w:b w:val="0"/>
        </w:rPr>
        <w:t>20%</w:t>
      </w:r>
      <w:r w:rsidR="00E75B13">
        <w:rPr>
          <w:rStyle w:val="Pogrubienie"/>
        </w:rPr>
        <w:t xml:space="preserve"> </w:t>
      </w:r>
      <w:r>
        <w:t xml:space="preserve">wartości zamówienia podstawowego lub odpowiednio do </w:t>
      </w:r>
      <w:r w:rsidR="00B42D11">
        <w:rPr>
          <w:rStyle w:val="Pogrubienie"/>
          <w:b w:val="0"/>
        </w:rPr>
        <w:t>20</w:t>
      </w:r>
      <w:r w:rsidR="00E75B13" w:rsidRPr="00E75B13">
        <w:rPr>
          <w:rStyle w:val="Pogrubienie"/>
          <w:b w:val="0"/>
        </w:rPr>
        <w:t xml:space="preserve">% </w:t>
      </w:r>
      <w:r>
        <w:t>liczby przesyłek określonych w formularzu cenowym.</w:t>
      </w:r>
    </w:p>
    <w:p w14:paraId="19D166E2" w14:textId="5CE5148C" w:rsidR="00A94269" w:rsidRDefault="00A94269" w:rsidP="00A651CC">
      <w:pPr>
        <w:pStyle w:val="NormalnyWeb"/>
        <w:numPr>
          <w:ilvl w:val="3"/>
          <w:numId w:val="26"/>
        </w:numPr>
        <w:spacing w:before="0" w:beforeAutospacing="0" w:after="0" w:afterAutospacing="0" w:line="300" w:lineRule="exact"/>
        <w:ind w:left="284" w:hanging="284"/>
        <w:jc w:val="both"/>
      </w:pPr>
      <w:r>
        <w:t>Skorzystanie przez Zamawiającego z prawa opcji następuje poprzez złożenie Wykonawcy pisemnego oświadczenia (dopuszcza się formę elektroniczną) o uruchomieniu opcji w całości lub w części, w okresie obowiązywania umowy.</w:t>
      </w:r>
    </w:p>
    <w:p w14:paraId="1164B516" w14:textId="5518B2C6" w:rsidR="00A94269" w:rsidRDefault="00A94269" w:rsidP="00A651CC">
      <w:pPr>
        <w:pStyle w:val="NormalnyWeb"/>
        <w:numPr>
          <w:ilvl w:val="3"/>
          <w:numId w:val="26"/>
        </w:numPr>
        <w:spacing w:before="0" w:beforeAutospacing="0" w:after="0" w:afterAutospacing="0" w:line="300" w:lineRule="exact"/>
        <w:ind w:left="284" w:hanging="284"/>
        <w:jc w:val="both"/>
      </w:pPr>
      <w:r>
        <w:t>Wykonawca zobowiązuje się do wykonania usług objętych prawem opcji na warunkach identycznych jak w zakresie podstawowym, przy zachowaniu cen jednostkowych określonych w ofercie.</w:t>
      </w:r>
    </w:p>
    <w:p w14:paraId="5F83BD52" w14:textId="6A22E9A0" w:rsidR="00A94269" w:rsidRDefault="00A94269" w:rsidP="00A651CC">
      <w:pPr>
        <w:pStyle w:val="NormalnyWeb"/>
        <w:numPr>
          <w:ilvl w:val="3"/>
          <w:numId w:val="26"/>
        </w:numPr>
        <w:spacing w:before="0" w:beforeAutospacing="0" w:after="0" w:afterAutospacing="0" w:line="300" w:lineRule="exact"/>
        <w:ind w:left="284" w:hanging="284"/>
        <w:jc w:val="both"/>
      </w:pPr>
      <w:r>
        <w:t>Realizacja prawa opcji nie wymaga zawarcia aneksu do umowy, o ile nie prowadzi do zmiany istotnych warunków wynagrodzenia lub terminu umowy. W przypadku konieczności zmiany innych postanowień umowy strony sporządzą stosowny aneks.</w:t>
      </w:r>
    </w:p>
    <w:p w14:paraId="5C02D2B2" w14:textId="454BC2C9" w:rsidR="00A94269" w:rsidRDefault="00A94269" w:rsidP="00A651CC">
      <w:pPr>
        <w:pStyle w:val="NormalnyWeb"/>
        <w:numPr>
          <w:ilvl w:val="3"/>
          <w:numId w:val="26"/>
        </w:numPr>
        <w:spacing w:before="0" w:beforeAutospacing="0" w:after="0" w:afterAutospacing="0" w:line="300" w:lineRule="exact"/>
        <w:ind w:left="284" w:hanging="284"/>
        <w:jc w:val="both"/>
      </w:pPr>
      <w:r>
        <w:t>Zamawiający nie ma obowiązku skorzystania z prawa opcji; Wykonawcy nie przysługuje roszczenie o realizację świadczeń w zakresie opcyjnym.</w:t>
      </w:r>
    </w:p>
    <w:p w14:paraId="4D14DDF5" w14:textId="77777777" w:rsidR="00A94269" w:rsidRDefault="00A94269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A00262" w14:textId="77777777" w:rsidR="00A651CC" w:rsidRPr="000B2E21" w:rsidRDefault="00A651CC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11</w:t>
      </w:r>
    </w:p>
    <w:p w14:paraId="1C6CE6D8" w14:textId="77777777" w:rsidR="00D82797" w:rsidRPr="000B2E21" w:rsidRDefault="00D82797" w:rsidP="00A651CC">
      <w:pPr>
        <w:numPr>
          <w:ilvl w:val="0"/>
          <w:numId w:val="7"/>
        </w:numPr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Zamawiający:</w:t>
      </w:r>
      <w:r w:rsidRPr="000B2E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D6C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……………………………….</w:t>
      </w:r>
    </w:p>
    <w:p w14:paraId="18E0AF02" w14:textId="77777777" w:rsidR="00D82797" w:rsidRPr="000B2E21" w:rsidRDefault="00D82797" w:rsidP="00A651CC">
      <w:pPr>
        <w:numPr>
          <w:ilvl w:val="0"/>
          <w:numId w:val="7"/>
        </w:num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do korespondencji Wykonawca: </w:t>
      </w:r>
      <w:r w:rsidR="004373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………………………………...</w:t>
      </w:r>
    </w:p>
    <w:p w14:paraId="7EA69E97" w14:textId="77777777" w:rsidR="00D82797" w:rsidRPr="000B2E21" w:rsidRDefault="00D82797" w:rsidP="00A651CC">
      <w:pPr>
        <w:numPr>
          <w:ilvl w:val="0"/>
          <w:numId w:val="7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 niezwłocznego, wzajemnego powiadamiania o każdej zmianie adresu wskazanego w ust. 1 i 2, w przeciwnym razie przyjmuje się, że korespondencja przesłana na wskazany wyżej adres została doręczona prawidłowo.</w:t>
      </w:r>
    </w:p>
    <w:p w14:paraId="591EEFE7" w14:textId="77777777" w:rsidR="00330261" w:rsidRDefault="00330261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E6643C" w14:textId="59CA5C2E" w:rsidR="00D82797" w:rsidRPr="000B2E21" w:rsidRDefault="00A651CC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FE3A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355694E4" w14:textId="09D174EF" w:rsidR="00FE3AD4" w:rsidRPr="00FE3AD4" w:rsidRDefault="00FE3AD4" w:rsidP="00FE3AD4">
      <w:pPr>
        <w:pStyle w:val="Akapitzlist"/>
        <w:numPr>
          <w:ilvl w:val="1"/>
          <w:numId w:val="36"/>
        </w:numPr>
        <w:tabs>
          <w:tab w:val="clear" w:pos="1440"/>
          <w:tab w:val="num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umową zastosowanie mają przepisy:</w:t>
      </w:r>
    </w:p>
    <w:p w14:paraId="559ACD89" w14:textId="0F3D9C37" w:rsidR="00FE3AD4" w:rsidRPr="007C3D1C" w:rsidRDefault="00FE3AD4" w:rsidP="00FE3AD4">
      <w:pPr>
        <w:pStyle w:val="Akapitzlist"/>
        <w:numPr>
          <w:ilvl w:val="0"/>
          <w:numId w:val="36"/>
        </w:numPr>
        <w:tabs>
          <w:tab w:val="clear" w:pos="36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11.09.2019 r.</w:t>
      </w:r>
      <w:r w:rsidRP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 (tj. Dz. U. z 2024 r. poz. </w:t>
      </w:r>
      <w:bookmarkStart w:id="0" w:name="_GoBack"/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1320 z późn. zm),</w:t>
      </w:r>
    </w:p>
    <w:p w14:paraId="2ECBF163" w14:textId="2D1E516D" w:rsidR="00FE3AD4" w:rsidRPr="007C3D1C" w:rsidRDefault="00FE3AD4" w:rsidP="00FE3AD4">
      <w:pPr>
        <w:pStyle w:val="Akapitzlist"/>
        <w:numPr>
          <w:ilvl w:val="0"/>
          <w:numId w:val="36"/>
        </w:numPr>
        <w:tabs>
          <w:tab w:val="clear" w:pos="36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23 listopada 2012r. Prawo pocztowe (</w:t>
      </w:r>
      <w:r w:rsidR="00B42D11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2025 r. poz. </w:t>
      </w:r>
      <w:r w:rsidR="00B42D11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366 z późn. zm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oraz przepisy wykonawcze do tej ustawy, </w:t>
      </w:r>
    </w:p>
    <w:p w14:paraId="60F83D07" w14:textId="53540EF2" w:rsidR="00FE3AD4" w:rsidRPr="007C3D1C" w:rsidRDefault="00FE3AD4" w:rsidP="00FE3AD4">
      <w:pPr>
        <w:pStyle w:val="Akapitzlist"/>
        <w:numPr>
          <w:ilvl w:val="0"/>
          <w:numId w:val="36"/>
        </w:numPr>
        <w:tabs>
          <w:tab w:val="clear" w:pos="36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Ministra Administracji</w:t>
      </w:r>
      <w:r w:rsidR="00B42D11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Cyfryzacji z dnia 29 kwietnia 2013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sprawie warunków wykonywania usług powszechnych przez operatora wyznaczonego (</w:t>
      </w:r>
      <w:r w:rsidR="00B42D11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t.j. Dz. U. z 2020,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1026 z późn. zm.), </w:t>
      </w:r>
    </w:p>
    <w:p w14:paraId="2E4A1C1F" w14:textId="720D8D86" w:rsidR="00FE3AD4" w:rsidRPr="007C3D1C" w:rsidRDefault="00FE3AD4" w:rsidP="00FE3AD4">
      <w:pPr>
        <w:pStyle w:val="Akapitzlist"/>
        <w:numPr>
          <w:ilvl w:val="0"/>
          <w:numId w:val="36"/>
        </w:numPr>
        <w:tabs>
          <w:tab w:val="clear" w:pos="36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Ministra Administracji i Cyfryzacji z dnia 26 listopada 2013 r. w sprawie reklamacji usług</w:t>
      </w:r>
      <w:r w:rsidR="00B42D11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i pocztowej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B42D11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2019 poz. 474 z późn. zm.), </w:t>
      </w:r>
    </w:p>
    <w:p w14:paraId="6C259E49" w14:textId="03D4AC24" w:rsidR="00FE3AD4" w:rsidRPr="007C3D1C" w:rsidRDefault="00FE3AD4" w:rsidP="00FE3AD4">
      <w:pPr>
        <w:pStyle w:val="Akapitzlist"/>
        <w:numPr>
          <w:ilvl w:val="0"/>
          <w:numId w:val="36"/>
        </w:numPr>
        <w:tabs>
          <w:tab w:val="clear" w:pos="360"/>
          <w:tab w:val="num" w:pos="567"/>
        </w:tabs>
        <w:spacing w:after="0" w:line="300" w:lineRule="exact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kodeksu cywilnego </w:t>
      </w:r>
      <w:r w:rsidR="00DA5D9E" w:rsidRPr="007C3D1C">
        <w:rPr>
          <w:rFonts w:ascii="Times New Roman" w:eastAsia="Times New Roman" w:hAnsi="Times New Roman" w:cs="Times New Roman"/>
          <w:sz w:val="24"/>
          <w:szCs w:val="24"/>
          <w:lang w:eastAsia="pl-PL"/>
        </w:rPr>
        <w:t>(t.j. Dz. U. z 2024 r., poz. 1568 z późn. zm.),</w:t>
      </w:r>
    </w:p>
    <w:bookmarkEnd w:id="0"/>
    <w:p w14:paraId="7A364C3B" w14:textId="77777777" w:rsidR="00FE3AD4" w:rsidRDefault="00FE3AD4" w:rsidP="00FE3AD4">
      <w:pPr>
        <w:pStyle w:val="Akapitzlist"/>
        <w:spacing w:after="0" w:line="30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>oraz inne przepisy szczególne.</w:t>
      </w:r>
    </w:p>
    <w:p w14:paraId="38191C05" w14:textId="1D5C7F75" w:rsidR="00D82797" w:rsidRPr="00FE3AD4" w:rsidRDefault="00D82797" w:rsidP="00FE3AD4">
      <w:pPr>
        <w:pStyle w:val="Akapitzlist"/>
        <w:numPr>
          <w:ilvl w:val="0"/>
          <w:numId w:val="26"/>
        </w:numPr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</w:t>
      </w:r>
      <w:r w:rsid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>y wynikające z realizacji umowy</w:t>
      </w:r>
      <w:r w:rsidRP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Strony będą starały się rozstrzygnąć polubownie</w:t>
      </w:r>
      <w:r w:rsid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>a w przypadku braku porozumienia, spory rozstrzygać będą sądy właściwe dla siedziby Zamawiającego.</w:t>
      </w:r>
    </w:p>
    <w:p w14:paraId="3654C655" w14:textId="77777777" w:rsidR="00D82797" w:rsidRDefault="00D82797" w:rsidP="00A651CC">
      <w:pPr>
        <w:spacing w:after="0" w:line="300" w:lineRule="exac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227ECC" w14:textId="6B0AE0FA" w:rsidR="00D82797" w:rsidRPr="000B2E21" w:rsidRDefault="00A651CC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FE3A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1BBD96EB" w14:textId="00927FCD" w:rsidR="00D82797" w:rsidRPr="000B2E21" w:rsidRDefault="00D82797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umowa została sporządzona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trzech 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jednobrzmiących egzemplarzach </w:t>
      </w:r>
      <w:r w:rsidR="00FE3A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dwa dla Zamawiającego i jeden dla Wykonawcy</w:t>
      </w:r>
      <w:r w:rsidRPr="000B2E2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3537F79" w14:textId="77777777" w:rsidR="00D82797" w:rsidRDefault="00D82797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FA99156" w14:textId="77777777" w:rsidR="00A651CC" w:rsidRDefault="00A651CC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D7ECB38" w14:textId="77777777" w:rsidR="00B42D11" w:rsidRDefault="00B42D11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73954F4" w14:textId="77777777" w:rsidR="00A651CC" w:rsidRDefault="00A651CC" w:rsidP="00A651CC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54E3773" w14:textId="34AB6E0C" w:rsidR="00D57F46" w:rsidRPr="00EF0C0C" w:rsidRDefault="00A651CC" w:rsidP="00A651CC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Wykonawca</w:t>
      </w:r>
    </w:p>
    <w:sectPr w:rsidR="00D57F46" w:rsidRPr="00EF0C0C" w:rsidSect="00F075E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2A1FE" w14:textId="77777777" w:rsidR="003A2F9E" w:rsidRDefault="003A2F9E">
      <w:pPr>
        <w:spacing w:after="0" w:line="240" w:lineRule="auto"/>
      </w:pPr>
      <w:r>
        <w:separator/>
      </w:r>
    </w:p>
  </w:endnote>
  <w:endnote w:type="continuationSeparator" w:id="0">
    <w:p w14:paraId="6FAF903F" w14:textId="77777777" w:rsidR="003A2F9E" w:rsidRDefault="003A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96C37" w14:textId="77777777" w:rsidR="007E3A9A" w:rsidRDefault="0098452D" w:rsidP="00435D01">
    <w:pPr>
      <w:pStyle w:val="Stopka"/>
      <w:ind w:hanging="284"/>
    </w:pPr>
    <w:r>
      <w:rPr>
        <w:rFonts w:cs="Tahoma"/>
        <w:bCs/>
        <w:color w:val="000000"/>
        <w:sz w:val="18"/>
        <w:szCs w:val="18"/>
      </w:rPr>
      <w:t>Gmina Jedlicze, ul. Rynek 6, 38-460 Jedlicze, fax 0-13 435 20 25</w:t>
    </w:r>
    <w:r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  <w:r w:rsidR="00CC49E6">
      <w:rPr>
        <w:rFonts w:cs="Tahoma"/>
        <w:bCs/>
        <w:color w:val="000000"/>
        <w:sz w:val="18"/>
        <w:szCs w:val="18"/>
      </w:rPr>
      <w:fldChar w:fldCharType="begin"/>
    </w:r>
    <w:r>
      <w:rPr>
        <w:rFonts w:cs="Tahoma"/>
        <w:bCs/>
        <w:color w:val="000000"/>
        <w:sz w:val="18"/>
        <w:szCs w:val="18"/>
      </w:rPr>
      <w:instrText xml:space="preserve"> PAGE </w:instrText>
    </w:r>
    <w:r w:rsidR="00CC49E6">
      <w:rPr>
        <w:rFonts w:cs="Tahoma"/>
        <w:bCs/>
        <w:color w:val="000000"/>
        <w:sz w:val="18"/>
        <w:szCs w:val="18"/>
      </w:rPr>
      <w:fldChar w:fldCharType="separate"/>
    </w:r>
    <w:r w:rsidR="007C3D1C">
      <w:rPr>
        <w:rFonts w:cs="Tahoma"/>
        <w:bCs/>
        <w:noProof/>
        <w:color w:val="000000"/>
        <w:sz w:val="18"/>
        <w:szCs w:val="18"/>
      </w:rPr>
      <w:t>8</w:t>
    </w:r>
    <w:r w:rsidR="00CC49E6">
      <w:rPr>
        <w:rFonts w:cs="Tahoma"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B5C39" w14:textId="77777777" w:rsidR="003A2F9E" w:rsidRDefault="003A2F9E">
      <w:pPr>
        <w:spacing w:after="0" w:line="240" w:lineRule="auto"/>
      </w:pPr>
      <w:r>
        <w:separator/>
      </w:r>
    </w:p>
  </w:footnote>
  <w:footnote w:type="continuationSeparator" w:id="0">
    <w:p w14:paraId="1AA681F8" w14:textId="77777777" w:rsidR="003A2F9E" w:rsidRDefault="003A2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A46B2" w14:textId="77777777" w:rsidR="007E3A9A" w:rsidRDefault="003A2F9E">
    <w:pPr>
      <w:pStyle w:val="Nagwek1"/>
      <w:ind w:right="360"/>
      <w:rPr>
        <w:b/>
        <w:color w:val="0000F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D7627B3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9201E"/>
    <w:multiLevelType w:val="hybridMultilevel"/>
    <w:tmpl w:val="8E32AF2E"/>
    <w:lvl w:ilvl="0" w:tplc="E3B08CE0">
      <w:start w:val="7"/>
      <w:numFmt w:val="decimal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3230D"/>
    <w:multiLevelType w:val="hybridMultilevel"/>
    <w:tmpl w:val="D5E670E8"/>
    <w:lvl w:ilvl="0" w:tplc="04150011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3" w15:restartNumberingAfterBreak="0">
    <w:nsid w:val="0D9F371E"/>
    <w:multiLevelType w:val="hybridMultilevel"/>
    <w:tmpl w:val="96E8D54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46C37"/>
    <w:multiLevelType w:val="multilevel"/>
    <w:tmpl w:val="89D2A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CC25EC"/>
    <w:multiLevelType w:val="hybridMultilevel"/>
    <w:tmpl w:val="91A60A24"/>
    <w:lvl w:ilvl="0" w:tplc="7666A8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862203"/>
    <w:multiLevelType w:val="hybridMultilevel"/>
    <w:tmpl w:val="23340A4E"/>
    <w:lvl w:ilvl="0" w:tplc="53FEBF86">
      <w:start w:val="5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83B8E"/>
    <w:multiLevelType w:val="hybridMultilevel"/>
    <w:tmpl w:val="0FF6D780"/>
    <w:lvl w:ilvl="0" w:tplc="4D56304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20E65D07"/>
    <w:multiLevelType w:val="hybridMultilevel"/>
    <w:tmpl w:val="606C7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4790"/>
    <w:multiLevelType w:val="hybridMultilevel"/>
    <w:tmpl w:val="2238075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7C45580"/>
    <w:multiLevelType w:val="hybridMultilevel"/>
    <w:tmpl w:val="1674E846"/>
    <w:lvl w:ilvl="0" w:tplc="93B860E0">
      <w:start w:val="1"/>
      <w:numFmt w:val="lowerLetter"/>
      <w:lvlText w:val="%1)"/>
      <w:lvlJc w:val="left"/>
      <w:pPr>
        <w:tabs>
          <w:tab w:val="num" w:pos="420"/>
        </w:tabs>
        <w:ind w:left="42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 w15:restartNumberingAfterBreak="0">
    <w:nsid w:val="31043295"/>
    <w:multiLevelType w:val="hybridMultilevel"/>
    <w:tmpl w:val="561A9EDE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2" w15:restartNumberingAfterBreak="0">
    <w:nsid w:val="36436371"/>
    <w:multiLevelType w:val="hybridMultilevel"/>
    <w:tmpl w:val="82B0343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D7C7076"/>
    <w:multiLevelType w:val="hybridMultilevel"/>
    <w:tmpl w:val="2B2EE214"/>
    <w:lvl w:ilvl="0" w:tplc="7384F23A">
      <w:start w:val="1"/>
      <w:numFmt w:val="decimal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 w:val="0"/>
      </w:rPr>
    </w:lvl>
    <w:lvl w:ilvl="1" w:tplc="172C792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124DC50">
      <w:start w:val="6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9400B"/>
    <w:multiLevelType w:val="hybridMultilevel"/>
    <w:tmpl w:val="3DF64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0452A"/>
    <w:multiLevelType w:val="hybridMultilevel"/>
    <w:tmpl w:val="B372AB7A"/>
    <w:lvl w:ilvl="0" w:tplc="15F48A78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6" w15:restartNumberingAfterBreak="0">
    <w:nsid w:val="46BF5142"/>
    <w:multiLevelType w:val="hybridMultilevel"/>
    <w:tmpl w:val="51B88A52"/>
    <w:lvl w:ilvl="0" w:tplc="80AE21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492922"/>
    <w:multiLevelType w:val="hybridMultilevel"/>
    <w:tmpl w:val="82882EC6"/>
    <w:lvl w:ilvl="0" w:tplc="8D78BC7A">
      <w:start w:val="1"/>
      <w:numFmt w:val="lowerLetter"/>
      <w:lvlText w:val="%1)"/>
      <w:lvlJc w:val="left"/>
      <w:pPr>
        <w:tabs>
          <w:tab w:val="num" w:pos="420"/>
        </w:tabs>
        <w:ind w:left="42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A013AA"/>
    <w:multiLevelType w:val="hybridMultilevel"/>
    <w:tmpl w:val="8C761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61DFD"/>
    <w:multiLevelType w:val="hybridMultilevel"/>
    <w:tmpl w:val="2FBE1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3787"/>
    <w:multiLevelType w:val="hybridMultilevel"/>
    <w:tmpl w:val="FDD6B304"/>
    <w:lvl w:ilvl="0" w:tplc="4D563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448A0"/>
    <w:multiLevelType w:val="multilevel"/>
    <w:tmpl w:val="AFE223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7D43A7"/>
    <w:multiLevelType w:val="hybridMultilevel"/>
    <w:tmpl w:val="E54642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4B82606"/>
    <w:multiLevelType w:val="hybridMultilevel"/>
    <w:tmpl w:val="C58285BE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" w15:restartNumberingAfterBreak="0">
    <w:nsid w:val="67172A93"/>
    <w:multiLevelType w:val="hybridMultilevel"/>
    <w:tmpl w:val="F4504E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7B4AE7"/>
    <w:multiLevelType w:val="hybridMultilevel"/>
    <w:tmpl w:val="75E6702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6B532054"/>
    <w:multiLevelType w:val="hybridMultilevel"/>
    <w:tmpl w:val="D2663E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931822"/>
    <w:multiLevelType w:val="hybridMultilevel"/>
    <w:tmpl w:val="18A867F2"/>
    <w:lvl w:ilvl="0" w:tplc="3B1ACD48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0305A1"/>
    <w:multiLevelType w:val="hybridMultilevel"/>
    <w:tmpl w:val="5C9E9816"/>
    <w:lvl w:ilvl="0" w:tplc="04150017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9" w15:restartNumberingAfterBreak="0">
    <w:nsid w:val="749952FF"/>
    <w:multiLevelType w:val="hybridMultilevel"/>
    <w:tmpl w:val="0BB2F19C"/>
    <w:lvl w:ilvl="0" w:tplc="AAB69E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C14AB"/>
    <w:multiLevelType w:val="hybridMultilevel"/>
    <w:tmpl w:val="23A0F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D65E4F"/>
    <w:multiLevelType w:val="hybridMultilevel"/>
    <w:tmpl w:val="4A74A21C"/>
    <w:lvl w:ilvl="0" w:tplc="90824C0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C7655"/>
    <w:multiLevelType w:val="hybridMultilevel"/>
    <w:tmpl w:val="D494C24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7">
      <w:start w:val="1"/>
      <w:numFmt w:val="lowerLetter"/>
      <w:lvlText w:val="%2)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3" w15:restartNumberingAfterBreak="0">
    <w:nsid w:val="7C6D3445"/>
    <w:multiLevelType w:val="hybridMultilevel"/>
    <w:tmpl w:val="2B42C6AC"/>
    <w:lvl w:ilvl="0" w:tplc="6F7A3C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7"/>
  </w:num>
  <w:num w:numId="5">
    <w:abstractNumId w:val="19"/>
  </w:num>
  <w:num w:numId="6">
    <w:abstractNumId w:val="5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3"/>
  </w:num>
  <w:num w:numId="10">
    <w:abstractNumId w:val="18"/>
  </w:num>
  <w:num w:numId="11">
    <w:abstractNumId w:val="27"/>
  </w:num>
  <w:num w:numId="12">
    <w:abstractNumId w:val="11"/>
  </w:num>
  <w:num w:numId="13">
    <w:abstractNumId w:val="25"/>
  </w:num>
  <w:num w:numId="14">
    <w:abstractNumId w:val="7"/>
  </w:num>
  <w:num w:numId="15">
    <w:abstractNumId w:val="6"/>
  </w:num>
  <w:num w:numId="16">
    <w:abstractNumId w:val="20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1"/>
  </w:num>
  <w:num w:numId="20">
    <w:abstractNumId w:val="31"/>
  </w:num>
  <w:num w:numId="21">
    <w:abstractNumId w:val="21"/>
  </w:num>
  <w:num w:numId="22">
    <w:abstractNumId w:val="4"/>
  </w:num>
  <w:num w:numId="23">
    <w:abstractNumId w:val="8"/>
  </w:num>
  <w:num w:numId="24">
    <w:abstractNumId w:val="5"/>
  </w:num>
  <w:num w:numId="25">
    <w:abstractNumId w:val="22"/>
  </w:num>
  <w:num w:numId="26">
    <w:abstractNumId w:val="14"/>
  </w:num>
  <w:num w:numId="27">
    <w:abstractNumId w:val="24"/>
  </w:num>
  <w:num w:numId="28">
    <w:abstractNumId w:val="2"/>
  </w:num>
  <w:num w:numId="29">
    <w:abstractNumId w:val="12"/>
  </w:num>
  <w:num w:numId="30">
    <w:abstractNumId w:val="9"/>
  </w:num>
  <w:num w:numId="31">
    <w:abstractNumId w:val="23"/>
  </w:num>
  <w:num w:numId="32">
    <w:abstractNumId w:val="32"/>
  </w:num>
  <w:num w:numId="33">
    <w:abstractNumId w:val="28"/>
  </w:num>
  <w:num w:numId="34">
    <w:abstractNumId w:val="26"/>
  </w:num>
  <w:num w:numId="35">
    <w:abstractNumId w:val="33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97"/>
    <w:rsid w:val="00013103"/>
    <w:rsid w:val="000B62BD"/>
    <w:rsid w:val="000D0CD3"/>
    <w:rsid w:val="000D33AC"/>
    <w:rsid w:val="000D3CF2"/>
    <w:rsid w:val="000E67AF"/>
    <w:rsid w:val="000F62B0"/>
    <w:rsid w:val="00100417"/>
    <w:rsid w:val="0013043C"/>
    <w:rsid w:val="00133D52"/>
    <w:rsid w:val="00171A40"/>
    <w:rsid w:val="00181FFD"/>
    <w:rsid w:val="00194A7F"/>
    <w:rsid w:val="001A575F"/>
    <w:rsid w:val="001C5F34"/>
    <w:rsid w:val="001E1B75"/>
    <w:rsid w:val="001E5A19"/>
    <w:rsid w:val="00204C2B"/>
    <w:rsid w:val="00223D82"/>
    <w:rsid w:val="002459DA"/>
    <w:rsid w:val="002745FE"/>
    <w:rsid w:val="00285205"/>
    <w:rsid w:val="002A131B"/>
    <w:rsid w:val="002E29FF"/>
    <w:rsid w:val="00330261"/>
    <w:rsid w:val="00331122"/>
    <w:rsid w:val="0033188A"/>
    <w:rsid w:val="00351016"/>
    <w:rsid w:val="00356554"/>
    <w:rsid w:val="003A2F9E"/>
    <w:rsid w:val="003A5EED"/>
    <w:rsid w:val="003A659F"/>
    <w:rsid w:val="003C5B48"/>
    <w:rsid w:val="003E07A0"/>
    <w:rsid w:val="004373B7"/>
    <w:rsid w:val="00475EDB"/>
    <w:rsid w:val="004772C0"/>
    <w:rsid w:val="004828CE"/>
    <w:rsid w:val="00490A5F"/>
    <w:rsid w:val="00493808"/>
    <w:rsid w:val="004B15BB"/>
    <w:rsid w:val="004B5D04"/>
    <w:rsid w:val="004B6E21"/>
    <w:rsid w:val="004C1FDC"/>
    <w:rsid w:val="004C763B"/>
    <w:rsid w:val="004F2007"/>
    <w:rsid w:val="005148BC"/>
    <w:rsid w:val="005216B6"/>
    <w:rsid w:val="00534649"/>
    <w:rsid w:val="005373EB"/>
    <w:rsid w:val="00544872"/>
    <w:rsid w:val="00563912"/>
    <w:rsid w:val="0057308D"/>
    <w:rsid w:val="00591107"/>
    <w:rsid w:val="005C0A2D"/>
    <w:rsid w:val="005C5DF6"/>
    <w:rsid w:val="005F0E40"/>
    <w:rsid w:val="005F44D0"/>
    <w:rsid w:val="005F6E7B"/>
    <w:rsid w:val="0062599A"/>
    <w:rsid w:val="00637A12"/>
    <w:rsid w:val="00647EEA"/>
    <w:rsid w:val="006518EF"/>
    <w:rsid w:val="00670E5A"/>
    <w:rsid w:val="00680564"/>
    <w:rsid w:val="006A234F"/>
    <w:rsid w:val="006B3FC9"/>
    <w:rsid w:val="006C51C7"/>
    <w:rsid w:val="006D1E33"/>
    <w:rsid w:val="006F3CC3"/>
    <w:rsid w:val="00702C45"/>
    <w:rsid w:val="00713BCA"/>
    <w:rsid w:val="0074024A"/>
    <w:rsid w:val="007432C4"/>
    <w:rsid w:val="007621CB"/>
    <w:rsid w:val="00762BBD"/>
    <w:rsid w:val="0076665D"/>
    <w:rsid w:val="00782D17"/>
    <w:rsid w:val="00785585"/>
    <w:rsid w:val="007A6A13"/>
    <w:rsid w:val="007B65F3"/>
    <w:rsid w:val="007C3D1C"/>
    <w:rsid w:val="007D4E67"/>
    <w:rsid w:val="007D77BD"/>
    <w:rsid w:val="007E0ADA"/>
    <w:rsid w:val="007E456F"/>
    <w:rsid w:val="007F0187"/>
    <w:rsid w:val="008117B6"/>
    <w:rsid w:val="0082064A"/>
    <w:rsid w:val="00880EAC"/>
    <w:rsid w:val="00892B2F"/>
    <w:rsid w:val="008B5436"/>
    <w:rsid w:val="008C311F"/>
    <w:rsid w:val="0091291C"/>
    <w:rsid w:val="009315E9"/>
    <w:rsid w:val="0093285F"/>
    <w:rsid w:val="00933B10"/>
    <w:rsid w:val="0094544B"/>
    <w:rsid w:val="009639FB"/>
    <w:rsid w:val="00980083"/>
    <w:rsid w:val="0098452D"/>
    <w:rsid w:val="009964EE"/>
    <w:rsid w:val="0099765F"/>
    <w:rsid w:val="009D1924"/>
    <w:rsid w:val="009F4815"/>
    <w:rsid w:val="00A27332"/>
    <w:rsid w:val="00A30B7E"/>
    <w:rsid w:val="00A53F0E"/>
    <w:rsid w:val="00A62D60"/>
    <w:rsid w:val="00A651CC"/>
    <w:rsid w:val="00A67303"/>
    <w:rsid w:val="00A94269"/>
    <w:rsid w:val="00AF1789"/>
    <w:rsid w:val="00B32954"/>
    <w:rsid w:val="00B42D11"/>
    <w:rsid w:val="00C005ED"/>
    <w:rsid w:val="00C20B58"/>
    <w:rsid w:val="00C41852"/>
    <w:rsid w:val="00C456C9"/>
    <w:rsid w:val="00C60437"/>
    <w:rsid w:val="00C61A0D"/>
    <w:rsid w:val="00C92E57"/>
    <w:rsid w:val="00CA0EFB"/>
    <w:rsid w:val="00CA287A"/>
    <w:rsid w:val="00CA347B"/>
    <w:rsid w:val="00CB2AC9"/>
    <w:rsid w:val="00CB5C2D"/>
    <w:rsid w:val="00CC49E6"/>
    <w:rsid w:val="00CC6895"/>
    <w:rsid w:val="00CE47D6"/>
    <w:rsid w:val="00CF25B9"/>
    <w:rsid w:val="00D02844"/>
    <w:rsid w:val="00D04BA3"/>
    <w:rsid w:val="00D05B39"/>
    <w:rsid w:val="00D57F46"/>
    <w:rsid w:val="00D659F8"/>
    <w:rsid w:val="00D82797"/>
    <w:rsid w:val="00D84580"/>
    <w:rsid w:val="00D976FE"/>
    <w:rsid w:val="00DA5D9E"/>
    <w:rsid w:val="00DC002E"/>
    <w:rsid w:val="00E02CF0"/>
    <w:rsid w:val="00E03A50"/>
    <w:rsid w:val="00E12936"/>
    <w:rsid w:val="00E34C77"/>
    <w:rsid w:val="00E56B76"/>
    <w:rsid w:val="00E707E5"/>
    <w:rsid w:val="00E70F38"/>
    <w:rsid w:val="00E75B13"/>
    <w:rsid w:val="00E93775"/>
    <w:rsid w:val="00E95785"/>
    <w:rsid w:val="00EB3604"/>
    <w:rsid w:val="00ED6C55"/>
    <w:rsid w:val="00EF0C0C"/>
    <w:rsid w:val="00EF4B4F"/>
    <w:rsid w:val="00EF4D87"/>
    <w:rsid w:val="00F075EF"/>
    <w:rsid w:val="00F411A6"/>
    <w:rsid w:val="00F50BE2"/>
    <w:rsid w:val="00F83ACB"/>
    <w:rsid w:val="00F96771"/>
    <w:rsid w:val="00FA72A7"/>
    <w:rsid w:val="00FC5092"/>
    <w:rsid w:val="00FE3AD4"/>
    <w:rsid w:val="00FE6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409C"/>
  <w15:docId w15:val="{07B3B9CE-DDD2-46AE-9FCE-BA1CD90A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7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8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2797"/>
  </w:style>
  <w:style w:type="paragraph" w:customStyle="1" w:styleId="Nagwek1">
    <w:name w:val="Nagłówek1"/>
    <w:basedOn w:val="Normalny"/>
    <w:next w:val="Tekstpodstawowy"/>
    <w:rsid w:val="00D8279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27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2797"/>
  </w:style>
  <w:style w:type="paragraph" w:styleId="Akapitzlist">
    <w:name w:val="List Paragraph"/>
    <w:basedOn w:val="Normalny"/>
    <w:uiPriority w:val="34"/>
    <w:qFormat/>
    <w:rsid w:val="00D827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0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26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1E33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0E4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A94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94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jedli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FE7A3-9ABE-4A96-8030-E57C0D1D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3546</Words>
  <Characters>21277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</dc:creator>
  <cp:lastModifiedBy>Malwina Ż. Majerska</cp:lastModifiedBy>
  <cp:revision>2</cp:revision>
  <cp:lastPrinted>2021-12-02T10:15:00Z</cp:lastPrinted>
  <dcterms:created xsi:type="dcterms:W3CDTF">2025-11-27T12:41:00Z</dcterms:created>
  <dcterms:modified xsi:type="dcterms:W3CDTF">2025-11-27T12:41:00Z</dcterms:modified>
</cp:coreProperties>
</file>